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</w:rPr>
        <w:id w:val="20637426"/>
        <w:docPartObj>
          <w:docPartGallery w:val="Cover Pages"/>
          <w:docPartUnique/>
        </w:docPartObj>
      </w:sdtPr>
      <w:sdtEndPr/>
      <w:sdtContent>
        <w:p w:rsidR="00FE4B23" w:rsidRPr="00FE4B23" w:rsidRDefault="00FE4B23" w:rsidP="00FE4B2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муниципальное  бюджетное общеобразовательное учреждение муниципального образования город  Краснодар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средняя общеобразовательная школа  № 58 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имени Героя Советского Союза </w:t>
          </w:r>
          <w:proofErr w:type="spellStart"/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Носаль</w:t>
          </w:r>
          <w:proofErr w:type="spellEnd"/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Евдокии Ивановны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ул. им. Гоголя, 17, Краснодар, 350910, тел./факс (861)2375378</w:t>
          </w:r>
        </w:p>
        <w:p w:rsidR="00FE4B23" w:rsidRPr="007B3C89" w:rsidRDefault="00FE4B23" w:rsidP="00FE4B23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е</w:t>
          </w:r>
          <w:r w:rsidRPr="007B3C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proofErr w:type="gram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mail</w:t>
          </w:r>
          <w:r w:rsidRPr="007B3C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:  </w:t>
          </w:r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school</w:t>
          </w:r>
          <w:r w:rsidRPr="007B3C8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58@</w:t>
          </w:r>
          <w:proofErr w:type="spell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kubannet</w:t>
          </w:r>
          <w:proofErr w:type="spellEnd"/>
          <w:r w:rsidRPr="007B3C8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.</w:t>
          </w:r>
          <w:proofErr w:type="spell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ru</w:t>
          </w:r>
          <w:proofErr w:type="spellEnd"/>
          <w:proofErr w:type="gramEnd"/>
        </w:p>
        <w:p w:rsidR="00B122DB" w:rsidRPr="007B3C89" w:rsidRDefault="00B122DB" w:rsidP="00FE4B23">
          <w:pPr>
            <w:tabs>
              <w:tab w:val="left" w:pos="420"/>
              <w:tab w:val="center" w:pos="4677"/>
            </w:tabs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122DB" w:rsidRPr="007B3C89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122DB" w:rsidRPr="007B3C89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</w:p>
        <w:p w:rsidR="00B122DB" w:rsidRPr="007B3C89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</w:p>
        <w:p w:rsidR="001A02D8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Отчет реализации </w:t>
          </w:r>
        </w:p>
        <w:p w:rsidR="00B122DB" w:rsidRPr="00B122DB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Программы</w:t>
          </w:r>
        </w:p>
        <w:p w:rsidR="00B122DB" w:rsidRPr="00B122DB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развития школы </w:t>
          </w:r>
        </w:p>
        <w:p w:rsidR="00FE3669" w:rsidRPr="00A52E52" w:rsidRDefault="001A02D8" w:rsidP="00A52E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в 201</w:t>
          </w:r>
          <w:r w:rsidR="00AA6292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7</w:t>
          </w: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-201</w:t>
          </w:r>
          <w:r w:rsidR="00AA6292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8</w:t>
          </w: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 учебном году</w:t>
          </w:r>
        </w:p>
      </w:sdtContent>
    </w:sdt>
    <w:p w:rsidR="00FE3669" w:rsidRPr="00FE3669" w:rsidRDefault="00FE3669" w:rsidP="00E5394F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FE3669" w:rsidRPr="00000D11" w:rsidRDefault="00000D11" w:rsidP="00000D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1" w:name="_Toc440294653"/>
      <w:bookmarkEnd w:id="1"/>
      <w:r w:rsidRPr="00000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РАЗВИТИЯ ШКОЛЫ</w:t>
      </w:r>
      <w:r w:rsidR="00FE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2015-2020 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  Национальной инициативы  «Наша новая школа», идеям Приоритетного национального проекта «Образование».</w:t>
      </w:r>
    </w:p>
    <w:p w:rsidR="00A52E52" w:rsidRPr="00FE3669" w:rsidRDefault="00A52E52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52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 развития</w:t>
      </w:r>
      <w:r w:rsid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непрерывного развития образовательной и воспитательной систем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инновационном режиме с целью достижения более высокого уровня образования, обновления структуры и содержания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  сохранения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FE3669" w:rsidRPr="00B10375" w:rsidRDefault="00FE3669" w:rsidP="00B1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 развития: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изменение качества образов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соответствии требованиям ФГОС;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знаний обучающихся (до 60-70% в начал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школе, до 45-55% на среднем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уровне образования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поддержки талантливых детей в течение всего периода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овладение педагогами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  педагогическими технологиями в рамках системно-деятельностного подхода и применение их в  профессиональной деятельности;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повышения квалификации 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самообразования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при переходе на ФГОС нового поколения;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эффективного взаимодействия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социальной сферы;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обеспечение при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 здорового образа жизни.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миссия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</w:t>
      </w:r>
      <w:r w:rsidR="0055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FE3669" w:rsidRPr="00E768F0" w:rsidRDefault="00FE3669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социально-педагогической миссии 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счёт реализации   следующих направлений и задач деятельности педагогического коллектива школы: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ориентация содержания образования на приобретение обучающимися ключевых компетентностей, адекватных с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оциально-экономическим условиям;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готовность к разрешению проблем;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компетентность;</w:t>
      </w:r>
    </w:p>
    <w:p w:rsidR="00E768F0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самообразованию;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использованию информационных ресурсов;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ь к социальному взаимодействию;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компетентность;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интеллектуального и твор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потенциала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E3669" w:rsidRPr="00E768F0">
        <w:rPr>
          <w:rFonts w:ascii="Times New Roman" w:eastAsia="Times New Roman" w:hAnsi="Times New Roman"/>
          <w:sz w:val="24"/>
          <w:szCs w:val="24"/>
          <w:lang w:eastAsia="ru-RU"/>
        </w:rPr>
        <w:t>охранение и укрепление здоровья обучающихся, формирование потребности в здоровом образе жизни;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на основе эффективного использования информационно-коммуникационных технологий;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образования (мониторинга)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при переходе с одной школьной ступени на другую;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сист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емы </w:t>
      </w:r>
      <w:proofErr w:type="spellStart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 целью осознанного выбора будущей профессии и успешной социализации обучающихся в обществе;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школьников, социума позитивного образа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учителя и процесса обучения;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бережное отношение к традициям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создающим её неповторимость и привлекательность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воспитательного потенциала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: системный подход к организации воспитательного процесса в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 преобразование блока модуля ДО (дополнител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ьное образование) в систему ДО, повышение его качества;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органов ученического самоуправления</w:t>
      </w:r>
      <w:r w:rsidR="00FE4B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кадрового потенциала; внедрение новой модели аттестации педагогических кадров на основе педагогических компетентностей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Профессионального стандарта педагога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овательное пространство 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организации учебного процесса в целях сохранения и укрепления здоровья обучающихся;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дополнительных образовательных услуг, повышение их качества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Проектируемые существенные изменения  образовательной системы 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этим Программа развития школы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управляемого, целенаправленного перехода </w:t>
      </w:r>
      <w:proofErr w:type="gramStart"/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получению качественно новых результатов образования обучающихся.</w:t>
      </w:r>
    </w:p>
    <w:p w:rsidR="00FE3669" w:rsidRPr="00E70F5B" w:rsidRDefault="00FE3669" w:rsidP="00E7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_Toc440294658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1</w:t>
      </w:r>
      <w:bookmarkEnd w:id="2"/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3" w:name="_Toc440294659"/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24DE9"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активных и успешных детей»</w:t>
      </w:r>
      <w:bookmarkEnd w:id="3"/>
    </w:p>
    <w:p w:rsidR="00FE3669" w:rsidRPr="00FE3669" w:rsidRDefault="00FE3669" w:rsidP="007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Определённые в Программе цели и задачи развития </w:t>
      </w:r>
      <w:r w:rsidR="000550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информационно-образовательной среды</w:t>
      </w:r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05506F" w:rsidRPr="00FE3669" w:rsidRDefault="0005506F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559"/>
        <w:gridCol w:w="3793"/>
      </w:tblGrid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93" w:type="dxa"/>
            <w:hideMark/>
          </w:tcPr>
          <w:p w:rsidR="00FE3669" w:rsidRPr="00FE3669" w:rsidRDefault="00E70F5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рабочих мест педагогического, административного, учебно-вспомогательного персонала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до 2020 года</w:t>
            </w:r>
          </w:p>
        </w:tc>
        <w:tc>
          <w:tcPr>
            <w:tcW w:w="3793" w:type="dxa"/>
            <w:hideMark/>
          </w:tcPr>
          <w:p w:rsidR="00FE3669" w:rsidRPr="00FE3669" w:rsidRDefault="00E70F5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окончание 2016-2017 учебного года рабочие места педагогов оборудованы необходимой техникой. Для качественного проведения уроков имеется все необходимое.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качественного доступа в сеть Интернет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Большинство учебных помещений имеют доступ в сеть Интернет (фильтр)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сайта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школы является важным источником информации, документы соответствуют требованиям законодательства. В разделе методической работы представлены разработки уроков, программы по предметам</w:t>
            </w:r>
            <w:r w:rsidR="0048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Новостная лента регулярно обновляет информацию.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05506F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и своевременное в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электронного журнала и электронных дневников.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3793" w:type="dxa"/>
            <w:hideMark/>
          </w:tcPr>
          <w:p w:rsidR="00FE3669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2016-2017 учебном году школа полностью перешла ведение электронного журнала. 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фонд регулярно пополняется книгами на бумажных носителях. </w:t>
            </w:r>
          </w:p>
          <w:p w:rsidR="004841B3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 есть компьютеры, подключенные к внутренней сети и с выходом в Интернет (фильтр), мультимедийный проектор для проведение различных мероприятий.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FE4B2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блогов, сайтов учителей, сайтов классов, организация сетевого взаимодействия учителей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Налажено сетевое взаимодействие между всеми участниками образовательного процесса через электронный журнал. Педагоги школы обмениваются информацией по внутренней сети.</w:t>
            </w:r>
          </w:p>
        </w:tc>
      </w:tr>
      <w:tr w:rsidR="00FE3669" w:rsidRPr="00FE3669" w:rsidTr="004841B3">
        <w:trPr>
          <w:trHeight w:val="829"/>
        </w:trPr>
        <w:tc>
          <w:tcPr>
            <w:tcW w:w="392" w:type="dxa"/>
            <w:hideMark/>
          </w:tcPr>
          <w:p w:rsidR="00FE3669" w:rsidRPr="00FE3669" w:rsidRDefault="00FE4B2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6419A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Мониторинги результативности образовательного процесса реализуются через КДР, ВПР, результаты ГИА</w:t>
            </w:r>
          </w:p>
        </w:tc>
      </w:tr>
    </w:tbl>
    <w:p w:rsidR="009F1FD7" w:rsidRDefault="009F1FD7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04919680"/>
      <w:bookmarkStart w:id="5" w:name="_Toc356458617"/>
      <w:bookmarkStart w:id="6" w:name="_Toc440294660"/>
      <w:bookmarkEnd w:id="4"/>
      <w:bookmarkEnd w:id="5"/>
    </w:p>
    <w:p w:rsidR="0036419A" w:rsidRPr="0036419A" w:rsidRDefault="0036419A" w:rsidP="0036419A">
      <w:pPr>
        <w:shd w:val="clear" w:color="auto" w:fill="FFFFFF"/>
        <w:spacing w:before="192"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В 2016-2017  учебном году педагогический коллектив</w:t>
      </w:r>
      <w:r w:rsidR="00FE4B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продолжал работу по </w:t>
      </w:r>
      <w:r w:rsidRPr="003641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реализации ФГОС</w:t>
      </w:r>
      <w:r w:rsidR="00FE4B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ФКГОС 2004 </w:t>
      </w:r>
      <w:r w:rsidRPr="003641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осуществлял  выполнение  целей и задач ООП НОО, ООП ООО, ООП ФКГОС 2004.</w:t>
      </w:r>
    </w:p>
    <w:p w:rsidR="0036419A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Главным показателем работы школы являются уровень сформированных предметных знаний и умений, оценка  универсальных учебных действий учащихся, обучающихся по ФГОС НОО, ООО. Регулярное 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отслеживание данных показателей  (</w:t>
      </w:r>
      <w:r w:rsidRPr="003641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по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четвертям), проведение комплексных мониторинговых проверочных работ дало возможность проследить динамику уровня качества  </w:t>
      </w:r>
      <w:proofErr w:type="spellStart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обученности</w:t>
      </w:r>
      <w:proofErr w:type="spellEnd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по предметам учебного плана и по классам. </w:t>
      </w:r>
    </w:p>
    <w:p w:rsidR="0036419A" w:rsidRPr="0036419A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Анализ результатов диагностических работ учащихся</w:t>
      </w:r>
      <w:r w:rsidR="00FE4B23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в 201</w:t>
      </w:r>
      <w:r w:rsidR="00AA629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7</w:t>
      </w: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-201</w:t>
      </w:r>
      <w:r w:rsidR="00AA629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8</w:t>
      </w: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:</w:t>
      </w:r>
    </w:p>
    <w:p w:rsidR="0036419A" w:rsidRPr="0036419A" w:rsidRDefault="00AA6292" w:rsidP="003641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ab/>
      </w:r>
      <w:r w:rsidR="0036419A" w:rsidRPr="0036419A">
        <w:rPr>
          <w:rFonts w:ascii="Times New Roman" w:eastAsia="Times New Roman" w:hAnsi="Times New Roman" w:cs="Times New Roman"/>
          <w:color w:val="000000"/>
          <w:spacing w:val="3"/>
        </w:rPr>
        <w:t xml:space="preserve">В соответствии с </w:t>
      </w:r>
      <w:r w:rsidRPr="00AA6292">
        <w:rPr>
          <w:rFonts w:ascii="Times New Roman" w:eastAsia="Times New Roman" w:hAnsi="Times New Roman" w:cs="Times New Roman"/>
          <w:color w:val="000000"/>
          <w:spacing w:val="3"/>
        </w:rPr>
        <w:t>приказом департамента образования администрации муниципального образования город Краснодар от 13.10.2017 № 1771 «Об организации проведения краевых диагностических работ при оценке качества подготовки обучающихся 4-х, 6-х-8-х классов общеобразовательных учреждений города Краснодара в 2017-2018 учебном году»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 w:rsidRPr="00AA6292">
        <w:rPr>
          <w:rFonts w:ascii="Times New Roman" w:eastAsia="Times New Roman" w:hAnsi="Times New Roman" w:cs="Times New Roman"/>
          <w:color w:val="000000"/>
          <w:spacing w:val="3"/>
        </w:rPr>
        <w:t>приказом департамента образования администрации муниципального образования город Краснодар от 23.10.2017 № 1815«О проведении оценки качества подготовки обучающихся общеобразовательных учреждений города Краснодара в 2017-2018 учебном году»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 w:rsidR="0036419A"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19A" w:rsidRPr="0036419A">
        <w:rPr>
          <w:rFonts w:ascii="Times New Roman" w:eastAsia="Times New Roman" w:hAnsi="Times New Roman" w:cs="Times New Roman"/>
          <w:color w:val="000000"/>
          <w:spacing w:val="1"/>
        </w:rPr>
        <w:t xml:space="preserve">в целях </w:t>
      </w:r>
      <w:r w:rsidR="0036419A" w:rsidRPr="0036419A">
        <w:rPr>
          <w:rFonts w:ascii="Times New Roman" w:eastAsia="Times New Roman" w:hAnsi="Times New Roman" w:cs="Times New Roman"/>
          <w:color w:val="000000"/>
          <w:spacing w:val="5"/>
        </w:rPr>
        <w:t>повышения эффективности управления качеством образования и улучшения качества образования обучающихся школы</w:t>
      </w:r>
      <w:r w:rsidR="0036419A"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в школе были проведены: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Всероссийские проверочные работы для обучающихся 4-х классов по трем предметам (русский язык, математика, окружающий мир) в апреле 2017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мониторинг уровня сформированности универсальных учебных действий для обучающихся 4-х классов в мае 201</w:t>
      </w:r>
      <w:r w:rsidR="00AA62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мониторинг уровня сформированности универсальных учебных действий для обучающихся 5, 6, 7,8 классов, реализующих ФГОС ООО в режиме пилотных площадок в ноябре 201</w:t>
      </w:r>
      <w:r w:rsidR="00AA62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 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Всероссийские проверочные работы для обучающихся 5-х классов по 4-м предметам (русский язык, математика, история, биология) в апреле 201</w:t>
      </w:r>
      <w:r w:rsidR="00AA62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краевые диагностические работы для обучающихся 9-х классов по русскому языку, математике, предметам по выбору (обществознание, история, физика, биология, география),  для обучающихся 10-х  классов по русскому языку, математике, для обучающихся  11 классов по русскому языку, математике и предметам по выбору (биология, история, английский язык, физика, химия, информатика и ИКТ, обществознание, география, литература).</w:t>
      </w:r>
    </w:p>
    <w:p w:rsidR="0036419A" w:rsidRPr="0036419A" w:rsidRDefault="0036419A" w:rsidP="003641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Кроме этого с февраля по апрель  включительно в школе были проведены репетиционные предэкзаменационные работы для обучающихся 9-х, 11 классов с по русскому языку, математике и предметам по выбору. Цель – ознакомление обучающихся с процедурой проведения ГИА, мониторинг подготовленности к участию в ГИА 201</w:t>
      </w:r>
      <w:r w:rsidR="00AA62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FE4B23" w:rsidRDefault="0036419A" w:rsidP="00FE4B2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73 </w:t>
      </w: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(на 8 больше по сравнению с 2015-2016 учебным годом) закончили учебный год на «отлично», 30 (на 2 больше по сравнению с 2015-2016 учебным годом) из них получили Похвальные листы «За отличные успехи в учении»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B23" w:rsidRDefault="0036419A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Аттестат с отличием об основном общем образовании получил</w:t>
      </w:r>
      <w:r w:rsidR="00FE4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AA6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641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выпускни</w:t>
      </w:r>
      <w:r w:rsidR="00AA629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ка</w:t>
      </w:r>
      <w:r w:rsidR="00FE4B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9</w:t>
      </w:r>
      <w:r w:rsidRPr="003641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</w:t>
      </w:r>
      <w:r w:rsidR="00AA629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х</w:t>
      </w:r>
      <w:r w:rsidRPr="009149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,</w:t>
      </w:r>
      <w:r w:rsidR="00FE4B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AA62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выпускни</w:t>
      </w:r>
      <w:r w:rsidR="00AA62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</w:t>
      </w:r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11 «А» </w:t>
      </w:r>
      <w:proofErr w:type="gramStart"/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класса  получил</w:t>
      </w:r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proofErr w:type="gramEnd"/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медал</w:t>
      </w:r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«За особые успехи в учении» </w:t>
      </w:r>
      <w:r w:rsidR="00AA62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FE4B23" w:rsidRDefault="00040F11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выявлению 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 (обновление базы)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условий, обеспечивающих их оптимальное развитие.</w:t>
      </w:r>
    </w:p>
    <w:p w:rsidR="00040F11" w:rsidRPr="00FE4B23" w:rsidRDefault="00040F11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определен контингент и продолжилось формирование НОШ. Был разработан план работы с одарёнными детьми, который предусматривал участие во Всероссийской предметной олимпиаде школьников, выступления учащихся на научно-практической конференции «Эврика», участие в </w:t>
      </w:r>
      <w:r w:rsidRPr="000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научно-практической конференции МСХА учащихся Кубани,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школьников в городских, краевых, российских, международных конкурсах, проведение  школьной научно-практической конференции «Планета знаний».  </w:t>
      </w:r>
    </w:p>
    <w:p w:rsidR="00040F11" w:rsidRPr="00040F11" w:rsidRDefault="00040F11" w:rsidP="00FE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F11">
        <w:rPr>
          <w:rFonts w:ascii="Times New Roman" w:eastAsia="Calibri" w:hAnsi="Times New Roman" w:cs="Times New Roman"/>
          <w:b/>
          <w:sz w:val="24"/>
          <w:szCs w:val="24"/>
        </w:rPr>
        <w:t>Участие во Всероссийской предметной олимпиаде школьников.</w:t>
      </w:r>
    </w:p>
    <w:p w:rsidR="00040F11" w:rsidRPr="00040F11" w:rsidRDefault="00040F11" w:rsidP="00040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F11">
        <w:rPr>
          <w:rFonts w:ascii="Times New Roman" w:eastAsia="Calibri" w:hAnsi="Times New Roman" w:cs="Times New Roman"/>
          <w:sz w:val="24"/>
          <w:szCs w:val="24"/>
        </w:rPr>
        <w:lastRenderedPageBreak/>
        <w:t>В прошлом учебном году в олимпиадах приняли участие</w:t>
      </w:r>
      <w:r w:rsidR="00FE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B23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0363C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40F11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</w:t>
      </w:r>
      <w:r w:rsidR="000363C5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040F11">
        <w:rPr>
          <w:rFonts w:ascii="Times New Roman" w:eastAsia="Calibri" w:hAnsi="Times New Roman" w:cs="Times New Roman"/>
          <w:b/>
          <w:sz w:val="24"/>
          <w:szCs w:val="24"/>
        </w:rPr>
        <w:t xml:space="preserve"> 5-11 классов</w:t>
      </w:r>
      <w:r w:rsidR="00FE4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F11">
        <w:rPr>
          <w:rFonts w:ascii="Times New Roman" w:eastAsia="Calibri" w:hAnsi="Times New Roman" w:cs="Times New Roman"/>
          <w:b/>
        </w:rPr>
        <w:t>1</w:t>
      </w:r>
      <w:r w:rsidR="00FE4B23">
        <w:rPr>
          <w:rFonts w:ascii="Times New Roman" w:eastAsia="Calibri" w:hAnsi="Times New Roman" w:cs="Times New Roman"/>
          <w:b/>
        </w:rPr>
        <w:t>6</w:t>
      </w:r>
      <w:r w:rsidRPr="00040F11">
        <w:rPr>
          <w:rFonts w:ascii="Times New Roman" w:eastAsia="Calibri" w:hAnsi="Times New Roman" w:cs="Times New Roman"/>
          <w:b/>
        </w:rPr>
        <w:t xml:space="preserve"> учащихся</w:t>
      </w:r>
      <w:r w:rsidRPr="00040F11">
        <w:rPr>
          <w:rFonts w:ascii="Times New Roman" w:eastAsia="Calibri" w:hAnsi="Times New Roman" w:cs="Times New Roman"/>
        </w:rPr>
        <w:t xml:space="preserve"> стали победителями и призёрами школьного этапа. </w:t>
      </w:r>
    </w:p>
    <w:p w:rsidR="00040F11" w:rsidRPr="00040F11" w:rsidRDefault="000363C5" w:rsidP="00040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0F11" w:rsidRPr="00040F11">
        <w:rPr>
          <w:rFonts w:ascii="Times New Roman" w:eastAsia="Calibri" w:hAnsi="Times New Roman" w:cs="Times New Roman"/>
          <w:sz w:val="24"/>
          <w:szCs w:val="24"/>
          <w:lang w:eastAsia="ru-RU"/>
        </w:rPr>
        <w:t>К сожалению, на муниципальный этап ученики нашей школы не прошли.</w:t>
      </w:r>
    </w:p>
    <w:p w:rsidR="00040F11" w:rsidRDefault="00040F11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E3669" w:rsidRPr="00914933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2</w:t>
      </w:r>
      <w:bookmarkEnd w:id="6"/>
    </w:p>
    <w:p w:rsidR="00FE3669" w:rsidRPr="00914933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_Toc440294661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«Методическая культура педагога»</w:t>
      </w:r>
      <w:bookmarkEnd w:id="7"/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овладение педагогами методологией системно–деятельностного подхода</w:t>
      </w:r>
    </w:p>
    <w:p w:rsidR="001B76DA" w:rsidRPr="00FE3669" w:rsidRDefault="001B76DA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проекта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78"/>
        <w:gridCol w:w="3541"/>
        <w:gridCol w:w="1277"/>
        <w:gridCol w:w="4075"/>
      </w:tblGrid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="00FE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5-2016</w:t>
            </w:r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МС, педагогических советах, совещаниях при директоре обсуждались вопросы ФГОС (отчет о методической работе школы)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914933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организовано и действует наставничество, работает школа молодого педагога.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проектирование образовательного процесса в рамках системно-деятельностного подхода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129" w:type="pct"/>
            <w:hideMark/>
          </w:tcPr>
          <w:p w:rsidR="00FE3669" w:rsidRPr="00FE3669" w:rsidRDefault="001B76DA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552001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Передовой педагогический опыт учителей школы размещается на сайте КНМЦ (Вершинина О.К., Голубенко Ю.В.,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 Мовчан Л.И.). Подготовлены сборники 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разработок уроков, классных часов, внеклассных мероприятий. На сайте школы представлены электронные версии сборников.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творческих групп педагогов по проблемам: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рабочих программ по новым ФГОС;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апробация новых УМК;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диагностика в учебной и воспитательной деятельности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9" w:type="pct"/>
            <w:hideMark/>
          </w:tcPr>
          <w:p w:rsidR="00FE3669" w:rsidRPr="00FE3669" w:rsidRDefault="005A2FD7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пункты данного раздела выполняются под руководством заместителей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УМР, ВР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pct"/>
            <w:hideMark/>
          </w:tcPr>
          <w:p w:rsidR="00FE3669" w:rsidRPr="00FE3669" w:rsidRDefault="00FE3669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«Образовательная система 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достижения и перспективы»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201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pct"/>
            <w:hideMark/>
          </w:tcPr>
          <w:p w:rsidR="00FE3669" w:rsidRPr="001B76DA" w:rsidRDefault="005A2FD7" w:rsidP="005A2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рассмотрен в рамках другого тематического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пед.совета</w:t>
            </w:r>
            <w:proofErr w:type="spellEnd"/>
          </w:p>
        </w:tc>
      </w:tr>
    </w:tbl>
    <w:p w:rsidR="005A2FD7" w:rsidRPr="005A2FD7" w:rsidRDefault="00FE3669" w:rsidP="005A2FD7">
      <w:pPr>
        <w:pStyle w:val="af4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 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201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-201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учебном году в школе работал 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педагогически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работник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из них 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(36,6%) имели квалификационные категории: 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(1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%) – высшую квалификационную категорию, 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(2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%) – первую,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награжден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грамотой 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Министерства образования РФ,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имеют звание «Отличника народного образования»</w:t>
      </w:r>
    </w:p>
    <w:p w:rsidR="005A2FD7" w:rsidRPr="007B3C89" w:rsidRDefault="005A2FD7" w:rsidP="005A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P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была продолжена работа по повышению квалификации педагогических работников: </w:t>
      </w:r>
      <w:r w:rsidR="00081B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подготовку повышения квалификации по ФГОС НОО и ООО в И</w:t>
      </w:r>
      <w:r w:rsid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нституте развития образования Краснодарского края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Кратковременные курсы по подготовке экспертов по проверке ГИА-9 и ЕГЭ были пройдены </w:t>
      </w:r>
      <w:r w:rsidR="007B3C89"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Пьянковой Т.А.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D7" w:rsidRPr="005A2FD7" w:rsidRDefault="005A2FD7" w:rsidP="005A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профессиональной компетентности и создания условий для повышения квалификации педагогических работников была организована </w:t>
      </w:r>
      <w:r w:rsidRPr="007B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работников. На соответствие занимаемой должности были аттестованы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Пьянкова Т.А.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Лобусова</w:t>
      </w:r>
      <w:proofErr w:type="spellEnd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(учитель 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D7" w:rsidRPr="005A2FD7" w:rsidRDefault="005A2FD7" w:rsidP="005A2FD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5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обобщался и распространялся опыт работы 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педагогов.  Дополнялась методическая «копилка» уроков, сценариев классных часов. На заседаниях методических предметных </w:t>
      </w:r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представлялся опыт работы педагогов: </w:t>
      </w:r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Приходько Е.А., </w:t>
      </w:r>
      <w:proofErr w:type="spellStart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</w:t>
      </w:r>
      <w:proofErr w:type="spellEnd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 учебного года проводилась подготовка к конкурсу «Учитель года города Краснодара – 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</w:t>
      </w:r>
      <w:proofErr w:type="gramEnd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стали Пинчук И.Г. в номинации «Учитель года </w:t>
      </w:r>
      <w:proofErr w:type="spellStart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Кубановедения</w:t>
      </w:r>
      <w:proofErr w:type="spellEnd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Жарова Т.А. в номинации «Воспитание в новой школе: поиск продолжается»</w:t>
      </w:r>
    </w:p>
    <w:p w:rsidR="00040F11" w:rsidRPr="00040F11" w:rsidRDefault="00040F11" w:rsidP="0004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и раскрытия творческого потенциала учащихся, распространения опыта работы педагогов школы традиционно в течение года прошли 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методические декады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предметная кафедра подготовила разнообразные мероприятия в рамках своих декад – открытые уроки, классные часы, внеклассные мероприятия (эстафеты, конкурсы, выставки, викторины и т.д.). Н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иболее творчески подошли к этой работе учителя начальной школы. Кафедра естественно-математических наук второй год подряд провела интеллектуальный марафон,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вызвывший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огромный интерес учеников. Разнообразие форм и методов работы было представлено учителями-гуманитариями. Мероприятия проводились согласно планам предметных декад. Они отличались хорошей организацией, творческим подходом, были направлены на повышение интереса учащихся к предметам.  В них учащиеся могли проявить свою ф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антазию, артистизм, творчество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знания по каждому предмету. </w:t>
      </w:r>
    </w:p>
    <w:p w:rsidR="00040F11" w:rsidRPr="00040F11" w:rsidRDefault="00040F11" w:rsidP="00040F1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 и эффективно велась работа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молодыми специалистами.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036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036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в МБОУ СОШ №</w:t>
      </w:r>
      <w:r w:rsidR="005E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работают </w:t>
      </w:r>
      <w:r w:rsidR="00036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педагогов, чей стаж работы не превышает 3-х лет, и еще три специалиста со стажем до 5 лет. Педагоги-наставники составили планы индивидуальной работы, в которых предусмотрели и знакомство с локальными актами школы, и с правилами оформления школьной документации, классных журналов, планов воспитательной работы, вопросы планирования, подготовка учителя к уроку, обучение составлению тематического и поурочного планирования. Молодые учителя посещали уроки своих наставников и других опытных педагогов, перенимали опыт работы. 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заседаниях методического совета подводились предварительные</w:t>
      </w:r>
      <w:r w:rsidR="00A5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итоги работы молодых учителей, 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выявлялись профессиональные затруднения и определялись совместные пути их устранения. Своеобразным подведением итогов работы молодых учителей стала методическая неделя.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9 марта в школе проходила методическая неделя молодого педагога</w:t>
      </w:r>
      <w:r w:rsidRPr="00040F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которой коллеги открыли двери на свои уроки и внеклассные предметные мероприятия. Молодые специалисты демонстрировали свои методические умения и знания, делились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своими наработками. Конечно, не у всех получились интересные и качественные уроки, оставалось время или его, наоборот, не хватало. Некоторым коллегам не удалось вовлечь в процесс своих учеников.</w:t>
      </w:r>
    </w:p>
    <w:p w:rsidR="00040F11" w:rsidRPr="00040F11" w:rsidRDefault="000363C5" w:rsidP="000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F11"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Завершилась неделя «Круглым столом», который проходил 17 марта. Молодые учителя активно о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бсуждали предложенные вопросы: </w:t>
      </w:r>
      <w:r w:rsidR="00040F11"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трудностями, проблемами во время работы в школе Вы столкнулись? Случались ли у Вас конфликты? (с учениками, с родителями, с коллегами). К кому чаще всего вы обращаетесь за помощью в трудной ситуации? Как Вы считаете, какие личностные качества, умения, навыки являются необходимыми для педагога?  Молодые специал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исты также рассказали о работе </w:t>
      </w:r>
      <w:r w:rsidR="00040F11"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наставниками, отметили, что помощь можно получить как от наставника, завуча, так и от любого педагога школы. В заключении молодые педагоги поделились своими первыми успехами в профессии. Радует, что большинство из педагогов удовлетворены выбором профессии, получают от нее радость и собираются продолжить работу в нашей школе.  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669" w:rsidRPr="00040F11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304919676"/>
      <w:bookmarkStart w:id="9" w:name="_Toc356458618"/>
      <w:bookmarkStart w:id="10" w:name="_Toc440294662"/>
      <w:bookmarkEnd w:id="8"/>
      <w:bookmarkEnd w:id="9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3</w:t>
      </w:r>
      <w:bookmarkEnd w:id="10"/>
    </w:p>
    <w:p w:rsidR="00FE3669" w:rsidRPr="00040F11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440294663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«Здоровье школьника и педагога»</w:t>
      </w:r>
      <w:bookmarkEnd w:id="11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эффективной модели сохранения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здоровья ребенка в условиях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психологи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физического здоровья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ходе реализации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отслеживание санит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арно-гигиенического состояния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нормирование учебной нагрузки, объёма домашних заданий и режима дня;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организация полноценного сбалансированного питания обучающихся с учетом особенностей состояния их  здоровья;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службы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своевременной профилактики психологического и физиологического состояния обучающихся;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кружковой, внеклассной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внешкольной работы к формированию здорового образа жизни обучающихся;</w:t>
      </w:r>
    </w:p>
    <w:p w:rsid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инструкций по охране труда и учебно-воспитательному процессу для педагогов и обучающихся.</w:t>
      </w:r>
    </w:p>
    <w:p w:rsidR="00764D43" w:rsidRPr="00FE3669" w:rsidRDefault="00764D43" w:rsidP="00764D43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40"/>
        <w:gridCol w:w="4593"/>
        <w:gridCol w:w="1224"/>
        <w:gridCol w:w="3214"/>
      </w:tblGrid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Содержаниедеятельности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276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состояния здоровья: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заполнение 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классных коллективов;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комплектованиефизкультурныхгрупп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корректировка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компьютерного банка данных информации о состоянии здоровья обучающихся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информатики,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работы по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через следующие формы организации физического воспитания: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 организация работы спортивных секций;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физкультурные минутки и паузы на уроках;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-подвижные перемены с музыкальным сопровождением;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общешкольные спортивные мероприятия;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 и спорта.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аместительдиректорапо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г.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«Здоровье обучающихся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по УМР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 СанПиН в процессе организации УВП: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составлении школьного расписания;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аместительдиректорапо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иректор,</w:t>
            </w:r>
          </w:p>
          <w:p w:rsidR="00FE3669" w:rsidRPr="00FE3669" w:rsidRDefault="00ED2C7B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мероприятий, направленных на борьбу с вредными привычками детей и молодежи,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профилактику наркомании и алкоголизма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ВР, </w:t>
            </w:r>
            <w:proofErr w:type="spellStart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социальный педагог, 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 физ.культуры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занятий «Группы здоровья» для учителей 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A56542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 отчетный период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сохранении и укреплении здоровья обучающихся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личностных спортивных достижений обучающихся;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участия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массовых спортивных мероприятиях;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всех участников образовательного процесса;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нарушений поведения обучающихся;</w:t>
      </w:r>
    </w:p>
    <w:p w:rsid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комфортная образовательная среда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542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Pr="00FE3669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Pr="00A56542" w:rsidRDefault="00FE3669" w:rsidP="00A56542">
      <w:pPr>
        <w:pStyle w:val="ad"/>
        <w:jc w:val="both"/>
        <w:rPr>
          <w:rFonts w:eastAsia="Calibri"/>
          <w:b/>
          <w:sz w:val="24"/>
          <w:szCs w:val="24"/>
        </w:rPr>
      </w:pPr>
      <w:r w:rsidRPr="00FE3669">
        <w:rPr>
          <w:sz w:val="24"/>
          <w:szCs w:val="24"/>
          <w:lang w:eastAsia="ru-RU"/>
        </w:rPr>
        <w:t> </w:t>
      </w:r>
      <w:r w:rsidR="00A56542" w:rsidRPr="00A56542">
        <w:rPr>
          <w:rFonts w:eastAsia="Calibri"/>
          <w:b/>
          <w:sz w:val="24"/>
          <w:szCs w:val="24"/>
        </w:rPr>
        <w:t>Создание условий для сохранения и укрепления здоровья обучающихся.</w:t>
      </w:r>
    </w:p>
    <w:p w:rsidR="00A56542" w:rsidRPr="00A56542" w:rsidRDefault="00A56542" w:rsidP="00F1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задачи в школе была создана программа </w:t>
      </w:r>
      <w:r w:rsidRPr="00A56542">
        <w:rPr>
          <w:rFonts w:ascii="Times New Roman" w:eastAsia="Calibri" w:hAnsi="Times New Roman" w:cs="Times New Roman"/>
          <w:bCs/>
          <w:sz w:val="24"/>
          <w:szCs w:val="24"/>
        </w:rPr>
        <w:t>«Крепкое здоровье – это здорово!». В школе обучаются школьники, которые относятся к различным физкультурным  группам</w:t>
      </w:r>
      <w:r w:rsidRPr="00A56542">
        <w:rPr>
          <w:rFonts w:ascii="Times New Roman" w:eastAsia="Calibri" w:hAnsi="Times New Roman" w:cs="Times New Roman"/>
          <w:sz w:val="24"/>
          <w:szCs w:val="24"/>
        </w:rPr>
        <w:t>, есть и контингент освобожденных детей.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328000" cy="2944800"/>
            <wp:effectExtent l="19050" t="0" r="25050" b="79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Для выстраивания работы с  детьми необходимо классным руководителям и учителям физической культуры владеть информацией о  результатах углубленного осмотра школьников. 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Знать уровень развития обучающихся.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B72" w:rsidRDefault="00A56542" w:rsidP="005E3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прошедшем учебном году физкультурно-оздоровительная и внеклассная спортивно-массовая работа в школе велась на основании плана на 201</w:t>
      </w:r>
      <w:r w:rsidR="000363C5">
        <w:rPr>
          <w:rFonts w:ascii="Times New Roman" w:eastAsia="Calibri" w:hAnsi="Times New Roman" w:cs="Times New Roman"/>
          <w:sz w:val="24"/>
          <w:szCs w:val="24"/>
        </w:rPr>
        <w:t>7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0363C5">
        <w:rPr>
          <w:rFonts w:ascii="Times New Roman" w:eastAsia="Calibri" w:hAnsi="Times New Roman" w:cs="Times New Roman"/>
          <w:sz w:val="24"/>
          <w:szCs w:val="24"/>
        </w:rPr>
        <w:t>8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учебный год, плана-календаря спортивно-массовых и физкультурно-оздоровительных мероприятий на учебный год, утвержденных  директором школы.  При реализации планов решаются задачи по оздоровлению обучающихся,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качеств.      </w:t>
      </w:r>
    </w:p>
    <w:p w:rsidR="00A56542" w:rsidRPr="00A56542" w:rsidRDefault="00A56542" w:rsidP="005E3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В рамках формирование культуры здорового и безопасного образа жизни в школе проводятся совместные мероприятия с работниками "Наркологического диспансера" по профилактике негативных явлений в детской и подростковой среде по темам: «Компьютерная и игровая зависимость», «Профилактика наркомании»,  «Отформатированное поколение», «Завтра начинается сегодня», «О вреде употребления спайса и других наркотиков», «Цена пагубных привычек», «Формирование здорового образа жизни», «Формирование здорового образа жизни </w:t>
      </w:r>
      <w:proofErr w:type="spellStart"/>
      <w:r w:rsidRPr="00A56542">
        <w:rPr>
          <w:rFonts w:ascii="Times New Roman" w:eastAsia="Calibri" w:hAnsi="Times New Roman" w:cs="Times New Roman"/>
          <w:sz w:val="24"/>
          <w:szCs w:val="24"/>
        </w:rPr>
        <w:t>целепологания</w:t>
      </w:r>
      <w:proofErr w:type="spellEnd"/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» и др. Проведены конкурсы фотографий «В здоровом теле - здоровый дух». Школьники приняли участие в изготовлении и распространении листовок «Здоровье – это спорт». Информированность дала возможность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В режиме учебного дня проводились подвижные игры, учителя – предметники проводили физкультминутки на уроках, в начале учебного года классными руководителями проведены беседы о режиме дня школьников. В группе продленного дня проводятся  физкультминутки во время выполнения домашних заданий, прогулки и экскурсии на природу, во время отдыха обучающихся,  группы продленного дня играют в спортивные и подвижные игры, выполняют упражнения с мячами, скакалками, гимнастическими обручами.</w:t>
      </w:r>
    </w:p>
    <w:p w:rsidR="00A56542" w:rsidRPr="00A56542" w:rsidRDefault="00A56542" w:rsidP="005E3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В начале учебного года в каждом классе выбраны физорги из числа обучающихся. Составлено расписание занятий в спортивных секциях. Более 70% школьников посещали спортивные секции. В классах ведется систематическая работа по подготовке команд для участия в общешкольных и окружных городских соревнованиях.</w:t>
      </w:r>
    </w:p>
    <w:p w:rsidR="00A56542" w:rsidRPr="00A56542" w:rsidRDefault="00A56542" w:rsidP="00D02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 На базе нашей школы также работает спортивный клу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для организации и координации работы по развитию физкультуры и спорта, пропаганде здорового образа жизни в школе. Воспитанниками клуба являются 135 обучающихся школы, а также их родители и педагоги. Исполняет обязанности руководителя клуба учитель по физической культуре, назначенный приказом директора школы.  Клуб работает по 2-м направлениям: спортивно - оздоровительное и социально-общественное. </w:t>
      </w:r>
    </w:p>
    <w:p w:rsidR="00A56542" w:rsidRPr="00A56542" w:rsidRDefault="00A56542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Итого охват спортивными секциями: 135 обучающихся. Осуществляется соревновательная деятельность, проводятся спортивно-массовые мероприятия.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 В сфере организации социально-воспитательной, физкультурно-оздоровительной и спортивной работы с населением по месту жительства выделяются следующие направления и формы работы: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Физкультурно-оздоровительная и спортивная работа.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>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Туристическая деятельность.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Познавательная, интеллектуально-развивающая и просветительская деятельность.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Трудовое воспитание детей, подростков и молодежи с участием взрослого населения.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Работа по развитию физкультуры и спорта, и пропаганде здорового образа жизни в школе осуществляется согласно положению о работе школьного клуба «Комета».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С целью активизации спортивно-массовой работы среди обучающихся за 2016-2017 учебный год проведено: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по физкультуре</w:t>
            </w:r>
          </w:p>
        </w:tc>
        <w:tc>
          <w:tcPr>
            <w:tcW w:w="3049" w:type="dxa"/>
          </w:tcPr>
          <w:p w:rsidR="00A56542" w:rsidRPr="00A56542" w:rsidRDefault="00A56542" w:rsidP="00036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0363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A56542" w:rsidRPr="00A56542" w:rsidRDefault="00A56542" w:rsidP="00036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0363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Р, 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по различным видам спорта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 «Спортивные надежды Кубани»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обучающихся норм ГТО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физкультурно-массовой и спортивной работы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постановлением Правительства Российской Федерации от 11.06.2014 №540 и во исполнение Указа Президента Российской Федерации в школе организована работа по реализации Всероссийского физкультурно-спортивного комплекса «ГТО», был проведен педагогический Совет «Пути реализации ВФСК через школьную программу по </w:t>
      </w:r>
      <w:proofErr w:type="spellStart"/>
      <w:r w:rsidRPr="00A56542"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proofErr w:type="spellEnd"/>
      <w:r w:rsidRPr="00A56542">
        <w:rPr>
          <w:rFonts w:ascii="Times New Roman" w:eastAsia="Calibri" w:hAnsi="Times New Roman" w:cs="Times New Roman"/>
          <w:bCs/>
          <w:sz w:val="24"/>
          <w:szCs w:val="24"/>
        </w:rPr>
        <w:t xml:space="preserve">. Педагоги ознакомлены с нормативными документами, правилами сдачи.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Обучающиеся 7-11 классов приняли участие  в тестировании и сдаче норм комплекса «ГТО».       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В школе ежегодно формируется календарный план спортивно-массовых мероприятий, который утверждается директором школы</w:t>
      </w:r>
      <w:r w:rsidR="00F33086">
        <w:rPr>
          <w:rFonts w:ascii="Times New Roman" w:eastAsia="Calibri" w:hAnsi="Times New Roman" w:cs="Times New Roman"/>
          <w:sz w:val="24"/>
          <w:szCs w:val="24"/>
        </w:rPr>
        <w:t>. В течение 201</w:t>
      </w:r>
      <w:r w:rsidR="000363C5">
        <w:rPr>
          <w:rFonts w:ascii="Times New Roman" w:eastAsia="Calibri" w:hAnsi="Times New Roman" w:cs="Times New Roman"/>
          <w:sz w:val="24"/>
          <w:szCs w:val="24"/>
        </w:rPr>
        <w:t>7</w:t>
      </w:r>
      <w:r w:rsidR="00F33086">
        <w:rPr>
          <w:rFonts w:ascii="Times New Roman" w:eastAsia="Calibri" w:hAnsi="Times New Roman" w:cs="Times New Roman"/>
          <w:sz w:val="24"/>
          <w:szCs w:val="24"/>
        </w:rPr>
        <w:t>-201</w:t>
      </w:r>
      <w:r w:rsidR="000363C5">
        <w:rPr>
          <w:rFonts w:ascii="Times New Roman" w:eastAsia="Calibri" w:hAnsi="Times New Roman" w:cs="Times New Roman"/>
          <w:sz w:val="24"/>
          <w:szCs w:val="24"/>
        </w:rPr>
        <w:t>8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 учебного </w:t>
      </w:r>
      <w:r w:rsidRPr="00A56542">
        <w:rPr>
          <w:rFonts w:ascii="Times New Roman" w:eastAsia="Calibri" w:hAnsi="Times New Roman" w:cs="Times New Roman"/>
          <w:sz w:val="24"/>
          <w:szCs w:val="24"/>
        </w:rPr>
        <w:t>года в школе провед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ено 15 спортивных мероприятий, </w:t>
      </w:r>
      <w:r w:rsidRPr="00A56542">
        <w:rPr>
          <w:rFonts w:ascii="Times New Roman" w:eastAsia="Calibri" w:hAnsi="Times New Roman" w:cs="Times New Roman"/>
          <w:sz w:val="24"/>
          <w:szCs w:val="24"/>
        </w:rPr>
        <w:t>из них 7 спортивно-массовых.  В соревнованиях приняли участие более 200 человек.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В теч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ение учебного года </w:t>
      </w:r>
      <w:r w:rsidRPr="00A56542">
        <w:rPr>
          <w:rFonts w:ascii="Times New Roman" w:eastAsia="Calibri" w:hAnsi="Times New Roman" w:cs="Times New Roman"/>
          <w:sz w:val="24"/>
          <w:szCs w:val="24"/>
        </w:rPr>
        <w:t>сборная школы активное участие принимала в Спартакиаде.  Обучающиеся начальных классов принял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и участие в 8 соревнованиях, а </w:t>
      </w:r>
      <w:r w:rsidRPr="00A56542">
        <w:rPr>
          <w:rFonts w:ascii="Times New Roman" w:eastAsia="Calibri" w:hAnsi="Times New Roman" w:cs="Times New Roman"/>
          <w:sz w:val="24"/>
          <w:szCs w:val="24"/>
        </w:rPr>
        <w:t>5-11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 классы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в 15. </w:t>
      </w: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>Проведены спортивные соревнования в рамках месячника оборонно-массовой и военно-патриотической работы «Святое дело Родине служить!»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0F" w:rsidRDefault="00170C0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669" w:rsidRPr="00F33086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_Toc440294664"/>
      <w:r w:rsidRPr="00F330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4</w:t>
      </w:r>
      <w:bookmarkEnd w:id="12"/>
    </w:p>
    <w:p w:rsidR="00FE3669" w:rsidRPr="00F33086" w:rsidRDefault="00000D11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Задачи: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учебного материала возрастным и психологическим особенностям детей.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55"/>
        <w:gridCol w:w="3848"/>
        <w:gridCol w:w="1425"/>
        <w:gridCol w:w="3457"/>
      </w:tblGrid>
      <w:tr w:rsidR="00FE3669" w:rsidRPr="00FE3669" w:rsidTr="00BA0EC7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7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внеурочной  деятельности на основной ступени обучения (5-9 классы) в соответствии с ФГОС.</w:t>
            </w:r>
          </w:p>
        </w:tc>
        <w:tc>
          <w:tcPr>
            <w:tcW w:w="1425" w:type="dxa"/>
            <w:hideMark/>
          </w:tcPr>
          <w:p w:rsidR="00FE3669" w:rsidRPr="00FE3669" w:rsidRDefault="00FE3669" w:rsidP="00C02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</w:t>
            </w:r>
            <w:r w:rsidR="00C02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3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ежегодное дополнение</w:t>
            </w:r>
          </w:p>
        </w:tc>
        <w:tc>
          <w:tcPr>
            <w:tcW w:w="3457" w:type="dxa"/>
          </w:tcPr>
          <w:p w:rsidR="00FE3669" w:rsidRPr="00FE3669" w:rsidRDefault="00BA0EC7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реализуются программы внеурочной деятельности для учащихся 1-8 классов по различным направлениям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социального заказа. Анкетирование родителей 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3457" w:type="dxa"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опросу родителей, реализуемые программы значимы и интересны.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457" w:type="dxa"/>
          </w:tcPr>
          <w:p w:rsidR="00FE3669" w:rsidRPr="00FE3669" w:rsidRDefault="00FE3669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hideMark/>
          </w:tcPr>
          <w:p w:rsidR="00FE3669" w:rsidRPr="00FE3669" w:rsidRDefault="00AB2AAD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 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проектно-ориентированного семинара для  учителей-предметников, классных  руководителей, педагогов  дополнительного образования,  реализующих  программы  дополнительного образования (внеурочной деятельности)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57" w:type="dxa"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МИП был проведен семинар для педагогов города, на котором учителя школы представляли свои наработки, мастер-классы, открытые уроки и мероприятия (см. отчет МИП за 3 год)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по   дополнительному образованию (внеурочной деятельности)  для педагогического сообщества на разных уровнях 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457" w:type="dxa"/>
          </w:tcPr>
          <w:p w:rsidR="00FE3669" w:rsidRPr="00FE3669" w:rsidRDefault="00BA0EC7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педагогов представлен в банке РИПО, описан в периодической печати, на сайте школы.</w:t>
            </w:r>
          </w:p>
        </w:tc>
      </w:tr>
    </w:tbl>
    <w:p w:rsidR="001B0496" w:rsidRPr="001B0496" w:rsidRDefault="000F16AC" w:rsidP="001B0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основная образовательная программа реализуется образовательной организацией, в том числе и через внеурочную деятельность. Таким образом, внеурочная деятельность становится неотъемлемой частью образовательного процесса. С целью получения </w:t>
      </w:r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объективной информации о занятости учащихся во внеурочное время была проведена проверка по следующим направлениям.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внеурочной деятельности;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 внеурочной деятельности;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удовлетворенности родителей внеурочной деятельностью.</w:t>
      </w:r>
    </w:p>
    <w:p w:rsidR="000F16AC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введения ФГОС второго поколения классными руководителями 1-4  и 5-9 классов было проведено анкетирование родителей. Родителям были представлены программы внеурочной деятельности по пяти направлениям. В соответствии с выбором родителей были утверждены программы внеурочной деятельности на 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В школе реализуются программы по всем пяти направлениям внеурочной деятельности, которые являются содержательным ориентиром для воспитания, формирования гражданской идентичности у школьников. </w:t>
      </w:r>
    </w:p>
    <w:p w:rsidR="000F16AC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Расписание составлено так, чтобы занятия двигательной активности чередовались с занятиями других видов деятельности.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внеурочной деятельности требуют от учителя большой и серьезной подготовки. Каждое занятие строится в соответствие с возрастными особенностями школьников. Каждый учитель старается, чтобы детям было интересно на занятиях,  используя для этого различные формы организации занятий: развитие речи, учат пониманию текста, логические игры, решение головоломок, тематические праздники, викторины, конкурсы, постановка мини-спектаклей и др. Педагоги стараются сделать пребывание ребенка в школе наиболее комфортным, так как только при этом условии можно говорить об успешности образовательного процесса, укреплении эмоциональной сферы ребенка, сохранении здоровья детей. </w:t>
      </w:r>
    </w:p>
    <w:p w:rsidR="001B0496" w:rsidRPr="001B0496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</w:t>
      </w:r>
      <w:r w:rsidR="00D02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r w:rsidR="00407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спортивно-оздоровительного</w:t>
      </w:r>
      <w:r w:rsidR="00D02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 осуществляется через программы «Уроки здоровья», «Подвижные игры» и спортивную секцию по легкой атлетике. Главной целью организации  кружков спортивного направления  является увеличение двигательной активности обучающихся и формирование здорового образа жизни.</w:t>
      </w:r>
    </w:p>
    <w:p w:rsidR="001B0496" w:rsidRPr="001B0496" w:rsidRDefault="001B0496" w:rsidP="000F16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реализуется через программы  внеурочной деятельности «История и культура кубанского казачества», «Я гражданин и патриот»  и уроки Мужества «Наша память»,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патриот»</w:t>
      </w:r>
      <w:r w:rsidR="00D02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496" w:rsidRPr="001B0496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96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 направление представлено программами экологического воспитания «Умники и умницы»,  «Юный эколог», «Экология и мы», «Занимательный мир»,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«Логические и комбинаторные задачи в играх»</w:t>
      </w: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правописания», «История и культура кубанского казачества», </w:t>
      </w:r>
      <w:r w:rsidRPr="001B0496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культуры».</w:t>
      </w:r>
    </w:p>
    <w:p w:rsidR="001B0496" w:rsidRPr="001B0496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С целью приобщения обучающихся к экологической культуре, сохранения растительного и животного мира, развитию логического мышления и интеллектуальных способностей. Общекультурное направление представлено программами «Основы православной культуры»,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и культура кубанского казачества», </w:t>
      </w:r>
      <w:r w:rsidRPr="001B0496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культуры».</w:t>
      </w:r>
    </w:p>
    <w:p w:rsidR="000F16AC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Для развития общекультурных, национальных, общечеловеческих ценностей и знакомство с другими народами и  его традициями. </w:t>
      </w:r>
    </w:p>
    <w:p w:rsidR="001B0496" w:rsidRPr="001B0496" w:rsidRDefault="001B0496" w:rsidP="000F16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с целью общего развития обучающихся представлено программами  внеурочной деятельности </w:t>
      </w:r>
      <w:r w:rsidRPr="001B04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r w:rsidRPr="001B0496">
        <w:rPr>
          <w:rFonts w:ascii="Times New Roman" w:eastAsia="Calibri" w:hAnsi="Times New Roman" w:cs="Times New Roman"/>
          <w:sz w:val="24"/>
          <w:szCs w:val="24"/>
        </w:rPr>
        <w:t>Мир  вокруг нас</w:t>
      </w:r>
      <w:r w:rsidRPr="001B049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B04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6AC" w:rsidRDefault="000F16AC" w:rsidP="00D0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B0496" w:rsidRPr="001B0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школы оснащены нормативно-методическими материалами, что способствует их осведомлённости, методической готовности к внеурочной деятельности. Занятость </w:t>
      </w:r>
      <w:proofErr w:type="gramStart"/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внеурочной</w:t>
      </w:r>
      <w:proofErr w:type="gramEnd"/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  составляет 100 %.</w:t>
      </w:r>
    </w:p>
    <w:p w:rsidR="000F16AC" w:rsidRDefault="000F16AC" w:rsidP="000F1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еурочной деятельности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0496" w:rsidRPr="001B0496" w:rsidRDefault="000F16AC" w:rsidP="000F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обеспечила увеличение числа детей, охваченных организованным досугом; создала условия для воспитания у детей толерантности, навыков здорового образа жизни; создала предпосылки для достижения учащимися необходимого для жизни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 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опыта и формирования в них принимаемой обществом системы ценностей. Система внеурочной деятельности обеспечила: внедрение эффективных форм организации отдыха, оздоровления и занятости детей; улучшение психологической и социальной комфортности в едином воспитательном пространстве; развитие творческой активности каждого ребёнка; укрепление связи между семьёй и школой. </w:t>
      </w:r>
    </w:p>
    <w:p w:rsidR="001B0496" w:rsidRPr="001B0496" w:rsidRDefault="001B0496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69" w:rsidRPr="000F16AC" w:rsidRDefault="00FE3669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448" w:rsidRPr="000F16AC" w:rsidRDefault="00AC2448" w:rsidP="000F16AC">
      <w:pPr>
        <w:spacing w:after="0" w:line="240" w:lineRule="auto"/>
        <w:rPr>
          <w:sz w:val="24"/>
          <w:szCs w:val="24"/>
        </w:rPr>
      </w:pPr>
    </w:p>
    <w:sectPr w:rsidR="00AC2448" w:rsidRPr="000F16AC" w:rsidSect="00B122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339"/>
    <w:multiLevelType w:val="multilevel"/>
    <w:tmpl w:val="ED5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648C7"/>
    <w:multiLevelType w:val="hybridMultilevel"/>
    <w:tmpl w:val="72FA4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6C0B"/>
    <w:multiLevelType w:val="hybridMultilevel"/>
    <w:tmpl w:val="13120BA0"/>
    <w:lvl w:ilvl="0" w:tplc="386AC28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9FC"/>
    <w:multiLevelType w:val="hybridMultilevel"/>
    <w:tmpl w:val="336A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C4A"/>
    <w:multiLevelType w:val="multilevel"/>
    <w:tmpl w:val="27D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B62EE7"/>
    <w:multiLevelType w:val="hybridMultilevel"/>
    <w:tmpl w:val="20D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8DE"/>
    <w:multiLevelType w:val="hybridMultilevel"/>
    <w:tmpl w:val="BD9C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92CE1"/>
    <w:multiLevelType w:val="hybridMultilevel"/>
    <w:tmpl w:val="C70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16EB2"/>
    <w:multiLevelType w:val="multilevel"/>
    <w:tmpl w:val="C9A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85EC2"/>
    <w:multiLevelType w:val="hybridMultilevel"/>
    <w:tmpl w:val="FE64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44AF0"/>
    <w:multiLevelType w:val="hybridMultilevel"/>
    <w:tmpl w:val="55E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4807"/>
    <w:multiLevelType w:val="hybridMultilevel"/>
    <w:tmpl w:val="0F045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524A1"/>
    <w:multiLevelType w:val="hybridMultilevel"/>
    <w:tmpl w:val="D2B89E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3E6C7866"/>
    <w:multiLevelType w:val="hybridMultilevel"/>
    <w:tmpl w:val="602A8152"/>
    <w:lvl w:ilvl="0" w:tplc="79EA9D0A">
      <w:start w:val="1"/>
      <w:numFmt w:val="decimal"/>
      <w:lvlText w:val="%1."/>
      <w:lvlJc w:val="left"/>
      <w:pPr>
        <w:ind w:left="1065" w:hanging="360"/>
      </w:pPr>
    </w:lvl>
    <w:lvl w:ilvl="1" w:tplc="936066CC">
      <w:start w:val="3"/>
      <w:numFmt w:val="bullet"/>
      <w:lvlText w:val="·"/>
      <w:lvlJc w:val="left"/>
      <w:pPr>
        <w:ind w:left="2325" w:hanging="9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39D16DA"/>
    <w:multiLevelType w:val="hybridMultilevel"/>
    <w:tmpl w:val="DE2E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64CB5"/>
    <w:multiLevelType w:val="hybridMultilevel"/>
    <w:tmpl w:val="FF80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0CBA"/>
    <w:multiLevelType w:val="hybridMultilevel"/>
    <w:tmpl w:val="DB9A4BE8"/>
    <w:lvl w:ilvl="0" w:tplc="D486AC4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A5E96"/>
    <w:multiLevelType w:val="hybridMultilevel"/>
    <w:tmpl w:val="CAEC6F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E92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A1C3D"/>
    <w:multiLevelType w:val="hybridMultilevel"/>
    <w:tmpl w:val="FD540BD2"/>
    <w:lvl w:ilvl="0" w:tplc="EC1A40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15A96"/>
    <w:multiLevelType w:val="hybridMultilevel"/>
    <w:tmpl w:val="CF743AE2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B3B0D"/>
    <w:multiLevelType w:val="multilevel"/>
    <w:tmpl w:val="390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F03D0"/>
    <w:multiLevelType w:val="hybridMultilevel"/>
    <w:tmpl w:val="862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B0FB7"/>
    <w:multiLevelType w:val="multilevel"/>
    <w:tmpl w:val="0B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55335"/>
    <w:multiLevelType w:val="hybridMultilevel"/>
    <w:tmpl w:val="A138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C6FC8"/>
    <w:multiLevelType w:val="multilevel"/>
    <w:tmpl w:val="325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7E73FD"/>
    <w:multiLevelType w:val="hybridMultilevel"/>
    <w:tmpl w:val="F32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6EA2"/>
    <w:multiLevelType w:val="multilevel"/>
    <w:tmpl w:val="391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35435"/>
    <w:multiLevelType w:val="hybridMultilevel"/>
    <w:tmpl w:val="D3D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449E"/>
    <w:multiLevelType w:val="hybridMultilevel"/>
    <w:tmpl w:val="51E670FA"/>
    <w:lvl w:ilvl="0" w:tplc="1F0C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D2D49"/>
    <w:multiLevelType w:val="hybridMultilevel"/>
    <w:tmpl w:val="07F0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55805"/>
    <w:multiLevelType w:val="hybridMultilevel"/>
    <w:tmpl w:val="320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D79F9"/>
    <w:multiLevelType w:val="hybridMultilevel"/>
    <w:tmpl w:val="B462CAF8"/>
    <w:lvl w:ilvl="0" w:tplc="422AB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E15997"/>
    <w:multiLevelType w:val="hybridMultilevel"/>
    <w:tmpl w:val="D408BAD4"/>
    <w:lvl w:ilvl="0" w:tplc="078E1C0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DA233F"/>
    <w:multiLevelType w:val="hybridMultilevel"/>
    <w:tmpl w:val="B71C2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20"/>
  </w:num>
  <w:num w:numId="7">
    <w:abstractNumId w:val="17"/>
  </w:num>
  <w:num w:numId="8">
    <w:abstractNumId w:val="7"/>
  </w:num>
  <w:num w:numId="9">
    <w:abstractNumId w:val="6"/>
  </w:num>
  <w:num w:numId="10">
    <w:abstractNumId w:val="34"/>
  </w:num>
  <w:num w:numId="11">
    <w:abstractNumId w:val="25"/>
  </w:num>
  <w:num w:numId="12">
    <w:abstractNumId w:val="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9"/>
  </w:num>
  <w:num w:numId="19">
    <w:abstractNumId w:val="28"/>
  </w:num>
  <w:num w:numId="20">
    <w:abstractNumId w:val="10"/>
  </w:num>
  <w:num w:numId="21">
    <w:abstractNumId w:val="11"/>
  </w:num>
  <w:num w:numId="22">
    <w:abstractNumId w:val="23"/>
  </w:num>
  <w:num w:numId="23">
    <w:abstractNumId w:val="8"/>
  </w:num>
  <w:num w:numId="24">
    <w:abstractNumId w:val="27"/>
  </w:num>
  <w:num w:numId="25">
    <w:abstractNumId w:val="33"/>
  </w:num>
  <w:num w:numId="26">
    <w:abstractNumId w:val="5"/>
  </w:num>
  <w:num w:numId="27">
    <w:abstractNumId w:val="32"/>
  </w:num>
  <w:num w:numId="28">
    <w:abstractNumId w:val="2"/>
  </w:num>
  <w:num w:numId="29">
    <w:abstractNumId w:val="15"/>
  </w:num>
  <w:num w:numId="30">
    <w:abstractNumId w:val="22"/>
  </w:num>
  <w:num w:numId="31">
    <w:abstractNumId w:val="12"/>
  </w:num>
  <w:num w:numId="32">
    <w:abstractNumId w:val="26"/>
  </w:num>
  <w:num w:numId="33">
    <w:abstractNumId w:val="30"/>
  </w:num>
  <w:num w:numId="34">
    <w:abstractNumId w:val="14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F2"/>
    <w:rsid w:val="00000D11"/>
    <w:rsid w:val="000363C5"/>
    <w:rsid w:val="00040F11"/>
    <w:rsid w:val="00052058"/>
    <w:rsid w:val="0005506F"/>
    <w:rsid w:val="000728DA"/>
    <w:rsid w:val="000773F2"/>
    <w:rsid w:val="00081BEC"/>
    <w:rsid w:val="000860D3"/>
    <w:rsid w:val="00094C95"/>
    <w:rsid w:val="000A5221"/>
    <w:rsid w:val="000B3071"/>
    <w:rsid w:val="000F16AC"/>
    <w:rsid w:val="0011293C"/>
    <w:rsid w:val="0011791F"/>
    <w:rsid w:val="00127B07"/>
    <w:rsid w:val="00142CA7"/>
    <w:rsid w:val="00152AA1"/>
    <w:rsid w:val="00170C0F"/>
    <w:rsid w:val="001A02D8"/>
    <w:rsid w:val="001B0496"/>
    <w:rsid w:val="001B76DA"/>
    <w:rsid w:val="001D561F"/>
    <w:rsid w:val="00216937"/>
    <w:rsid w:val="00251CC2"/>
    <w:rsid w:val="00262EED"/>
    <w:rsid w:val="00294B96"/>
    <w:rsid w:val="002D30EC"/>
    <w:rsid w:val="002E262D"/>
    <w:rsid w:val="003053D2"/>
    <w:rsid w:val="0033352E"/>
    <w:rsid w:val="00337878"/>
    <w:rsid w:val="003575F9"/>
    <w:rsid w:val="0036419A"/>
    <w:rsid w:val="00383294"/>
    <w:rsid w:val="003A56AA"/>
    <w:rsid w:val="003A6EE8"/>
    <w:rsid w:val="003C78B1"/>
    <w:rsid w:val="004071B4"/>
    <w:rsid w:val="004318CD"/>
    <w:rsid w:val="00452ED2"/>
    <w:rsid w:val="004841B3"/>
    <w:rsid w:val="004947D5"/>
    <w:rsid w:val="004E160B"/>
    <w:rsid w:val="004E1EE4"/>
    <w:rsid w:val="00552001"/>
    <w:rsid w:val="00552C72"/>
    <w:rsid w:val="005600EF"/>
    <w:rsid w:val="005A2FD7"/>
    <w:rsid w:val="005D5840"/>
    <w:rsid w:val="005E3B72"/>
    <w:rsid w:val="0061421F"/>
    <w:rsid w:val="006456E7"/>
    <w:rsid w:val="006C5061"/>
    <w:rsid w:val="007321EE"/>
    <w:rsid w:val="00764D43"/>
    <w:rsid w:val="007B3C89"/>
    <w:rsid w:val="007D0F5F"/>
    <w:rsid w:val="007D7E68"/>
    <w:rsid w:val="007E3F4B"/>
    <w:rsid w:val="007F7371"/>
    <w:rsid w:val="0084378D"/>
    <w:rsid w:val="008B2022"/>
    <w:rsid w:val="008E74BC"/>
    <w:rsid w:val="00914933"/>
    <w:rsid w:val="0095436A"/>
    <w:rsid w:val="0098751D"/>
    <w:rsid w:val="00990F13"/>
    <w:rsid w:val="009C7465"/>
    <w:rsid w:val="009D0332"/>
    <w:rsid w:val="009D1CF6"/>
    <w:rsid w:val="009E2423"/>
    <w:rsid w:val="009E2751"/>
    <w:rsid w:val="009E40CA"/>
    <w:rsid w:val="009F1FD7"/>
    <w:rsid w:val="00A52E52"/>
    <w:rsid w:val="00A56542"/>
    <w:rsid w:val="00AA6292"/>
    <w:rsid w:val="00AB2AAD"/>
    <w:rsid w:val="00AC2448"/>
    <w:rsid w:val="00B00B9E"/>
    <w:rsid w:val="00B10375"/>
    <w:rsid w:val="00B122DB"/>
    <w:rsid w:val="00B3010A"/>
    <w:rsid w:val="00B77285"/>
    <w:rsid w:val="00B877C0"/>
    <w:rsid w:val="00B90C42"/>
    <w:rsid w:val="00B94415"/>
    <w:rsid w:val="00BA0EC7"/>
    <w:rsid w:val="00BB506E"/>
    <w:rsid w:val="00BC0124"/>
    <w:rsid w:val="00C0241A"/>
    <w:rsid w:val="00C16386"/>
    <w:rsid w:val="00D0164F"/>
    <w:rsid w:val="00D022F2"/>
    <w:rsid w:val="00D24DE9"/>
    <w:rsid w:val="00D46A25"/>
    <w:rsid w:val="00D54088"/>
    <w:rsid w:val="00D57ECC"/>
    <w:rsid w:val="00D652F3"/>
    <w:rsid w:val="00D87FBC"/>
    <w:rsid w:val="00DE6B23"/>
    <w:rsid w:val="00E34CC8"/>
    <w:rsid w:val="00E5394F"/>
    <w:rsid w:val="00E66952"/>
    <w:rsid w:val="00E66A52"/>
    <w:rsid w:val="00E70F5B"/>
    <w:rsid w:val="00E768F0"/>
    <w:rsid w:val="00E97A4C"/>
    <w:rsid w:val="00EB23B3"/>
    <w:rsid w:val="00ED2C7B"/>
    <w:rsid w:val="00EF08F4"/>
    <w:rsid w:val="00F10E06"/>
    <w:rsid w:val="00F128F3"/>
    <w:rsid w:val="00F1740A"/>
    <w:rsid w:val="00F317F1"/>
    <w:rsid w:val="00F33086"/>
    <w:rsid w:val="00F4332B"/>
    <w:rsid w:val="00F47C0F"/>
    <w:rsid w:val="00F807CD"/>
    <w:rsid w:val="00F84337"/>
    <w:rsid w:val="00F92B05"/>
    <w:rsid w:val="00F965F0"/>
    <w:rsid w:val="00FA3B35"/>
    <w:rsid w:val="00FD1F0D"/>
    <w:rsid w:val="00FE3669"/>
    <w:rsid w:val="00FE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4D38-6FFA-4786-8D3F-0C31699D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CA"/>
  </w:style>
  <w:style w:type="paragraph" w:styleId="1">
    <w:name w:val="heading 1"/>
    <w:basedOn w:val="a"/>
    <w:link w:val="10"/>
    <w:autoRedefine/>
    <w:uiPriority w:val="9"/>
    <w:qFormat/>
    <w:rsid w:val="00FE36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E366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66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3669"/>
  </w:style>
  <w:style w:type="character" w:styleId="a3">
    <w:name w:val="Hyperlink"/>
    <w:basedOn w:val="a0"/>
    <w:unhideWhenUsed/>
    <w:rsid w:val="00FE36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6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E3669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FE3669"/>
    <w:pPr>
      <w:spacing w:after="100"/>
      <w:ind w:left="2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36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E36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3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669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FE3669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FE36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FE36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E366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ableText">
    <w:name w:val="Table Text"/>
    <w:uiPriority w:val="99"/>
    <w:rsid w:val="00FE366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character" w:customStyle="1" w:styleId="itemtextresizertitle">
    <w:name w:val="itemtextresizertitle"/>
    <w:basedOn w:val="a0"/>
    <w:rsid w:val="00FE3669"/>
  </w:style>
  <w:style w:type="table" w:customStyle="1" w:styleId="14">
    <w:name w:val="Сетка таблицы1"/>
    <w:basedOn w:val="a1"/>
    <w:next w:val="af"/>
    <w:uiPriority w:val="59"/>
    <w:rsid w:val="00FE3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FE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D5840"/>
  </w:style>
  <w:style w:type="character" w:styleId="af0">
    <w:name w:val="Strong"/>
    <w:basedOn w:val="a0"/>
    <w:uiPriority w:val="22"/>
    <w:qFormat/>
    <w:rsid w:val="005D5840"/>
    <w:rPr>
      <w:b/>
      <w:bCs/>
    </w:rPr>
  </w:style>
  <w:style w:type="table" w:customStyle="1" w:styleId="23">
    <w:name w:val="Сетка таблицы2"/>
    <w:basedOn w:val="a1"/>
    <w:next w:val="af"/>
    <w:uiPriority w:val="59"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semiHidden/>
    <w:unhideWhenUsed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D5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D584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053D2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af4">
    <w:name w:val="Subtitle"/>
    <w:basedOn w:val="a"/>
    <w:next w:val="a"/>
    <w:link w:val="af5"/>
    <w:uiPriority w:val="11"/>
    <w:qFormat/>
    <w:rsid w:val="005A2F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5A2FD7"/>
    <w:rPr>
      <w:rFonts w:eastAsiaTheme="minorEastAsia"/>
      <w:color w:val="5A5A5A" w:themeColor="text1" w:themeTint="A5"/>
      <w:spacing w:val="15"/>
    </w:rPr>
  </w:style>
  <w:style w:type="table" w:customStyle="1" w:styleId="3">
    <w:name w:val="Сетка таблицы3"/>
    <w:basedOn w:val="a1"/>
    <w:next w:val="af"/>
    <w:uiPriority w:val="59"/>
    <w:rsid w:val="00A565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r\Desktop\&#1051;&#1080;&#1089;&#1090;%20Microsoft%20Excel%20(2)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 школьников по</a:t>
            </a:r>
            <a:r>
              <a:rPr lang="ru-RU" sz="1200" baseline="0"/>
              <a:t> </a:t>
            </a:r>
            <a:r>
              <a:rPr lang="ru-RU" sz="1200"/>
              <a:t>физкультурным группам </a:t>
            </a:r>
          </a:p>
          <a:p>
            <a:pPr>
              <a:defRPr/>
            </a:pPr>
            <a:r>
              <a:rPr lang="ru-RU" sz="1000" b="0"/>
              <a:t>2017-2018</a:t>
            </a:r>
            <a:r>
              <a:rPr lang="ru-RU" sz="1000" b="0" baseline="0"/>
              <a:t> учебный год</a:t>
            </a:r>
            <a:endParaRPr lang="ru-RU" sz="1000" b="0"/>
          </a:p>
        </c:rich>
      </c:tx>
      <c:layout>
        <c:manualLayout>
          <c:xMode val="edge"/>
          <c:yMode val="edge"/>
          <c:x val="0.21593930041152301"/>
          <c:y val="1.852017209189060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Лист1!$A$6:$A$9</c:f>
              <c:strCache>
                <c:ptCount val="4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Лист1!$B$6:$B$9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2678-4DC8-9C20-B2D1237D2A04}"/>
            </c:ext>
          </c:extLst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78-4DC8-9C20-B2D1237D2A0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78-4DC8-9C20-B2D1237D2A0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78-4DC8-9C20-B2D1237D2A0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78-4DC8-9C20-B2D1237D2A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Лист1!$A$6:$A$9</c:f>
              <c:strCache>
                <c:ptCount val="4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722</c:v>
                </c:pt>
                <c:pt idx="1">
                  <c:v>63</c:v>
                </c:pt>
                <c:pt idx="2">
                  <c:v>74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78-4DC8-9C20-B2D1237D2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1958400"/>
        <c:axId val="121961088"/>
        <c:axId val="0"/>
      </c:bar3DChart>
      <c:catAx>
        <c:axId val="1219584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1961088"/>
        <c:crosses val="autoZero"/>
        <c:auto val="1"/>
        <c:lblAlgn val="ctr"/>
        <c:lblOffset val="100"/>
        <c:noMultiLvlLbl val="0"/>
      </c:catAx>
      <c:valAx>
        <c:axId val="121961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19584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школьников  по группам здоровья </a:t>
            </a:r>
            <a:r>
              <a:rPr lang="ru-RU" sz="1000"/>
              <a:t>2017-2018 учебный год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11111111111149E-2"/>
          <c:y val="0.21692147856517957"/>
          <c:w val="0.93888888888888955"/>
          <c:h val="0.66709864391951146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4-5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410</c:v>
                </c:pt>
                <c:pt idx="1">
                  <c:v>372</c:v>
                </c:pt>
                <c:pt idx="2">
                  <c:v>94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1-46C7-92E8-AE269B982B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4557184"/>
        <c:axId val="124558720"/>
        <c:axId val="83384512"/>
      </c:bar3DChart>
      <c:catAx>
        <c:axId val="12455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558720"/>
        <c:crosses val="autoZero"/>
        <c:auto val="1"/>
        <c:lblAlgn val="ctr"/>
        <c:lblOffset val="100"/>
        <c:noMultiLvlLbl val="0"/>
      </c:catAx>
      <c:valAx>
        <c:axId val="124558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557184"/>
        <c:crosses val="autoZero"/>
        <c:crossBetween val="between"/>
      </c:valAx>
      <c:serAx>
        <c:axId val="83384512"/>
        <c:scaling>
          <c:orientation val="minMax"/>
        </c:scaling>
        <c:delete val="1"/>
        <c:axPos val="b"/>
        <c:majorTickMark val="out"/>
        <c:minorTickMark val="none"/>
        <c:tickLblPos val="nextTo"/>
        <c:crossAx val="124558720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</a:t>
            </a:r>
            <a:r>
              <a:rPr lang="ru-RU" sz="1400" baseline="0"/>
              <a:t> углубленного сомотра </a:t>
            </a:r>
          </a:p>
          <a:p>
            <a:pPr>
              <a:defRPr/>
            </a:pPr>
            <a:r>
              <a:rPr lang="ru-RU" sz="1000" baseline="0"/>
              <a:t>2017-2018 учебны год</a:t>
            </a:r>
            <a:endParaRPr lang="ru-RU" sz="10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Лист1!$A$14:$A$20</c:f>
              <c:strCache>
                <c:ptCount val="7"/>
                <c:pt idx="0">
                  <c:v>Понижение слуха</c:v>
                </c:pt>
                <c:pt idx="1">
                  <c:v>Невро</c:v>
                </c:pt>
                <c:pt idx="2">
                  <c:v>Понижение зрения</c:v>
                </c:pt>
                <c:pt idx="3">
                  <c:v>Деффекты речи</c:v>
                </c:pt>
                <c:pt idx="4">
                  <c:v>Сколиоз</c:v>
                </c:pt>
                <c:pt idx="5">
                  <c:v>Плоскостопие</c:v>
                </c:pt>
                <c:pt idx="6">
                  <c:v>Н/о</c:v>
                </c:pt>
              </c:strCache>
            </c:strRef>
          </c:cat>
          <c:val>
            <c:numRef>
              <c:f>Лист1!$B$14:$B$20</c:f>
              <c:numCache>
                <c:formatCode>General</c:formatCode>
                <c:ptCount val="7"/>
                <c:pt idx="0">
                  <c:v>2</c:v>
                </c:pt>
                <c:pt idx="1">
                  <c:v>34</c:v>
                </c:pt>
                <c:pt idx="2">
                  <c:v>97</c:v>
                </c:pt>
                <c:pt idx="3">
                  <c:v>5</c:v>
                </c:pt>
                <c:pt idx="4">
                  <c:v>9</c:v>
                </c:pt>
                <c:pt idx="5">
                  <c:v>27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2A-4864-A4F0-153EB04CE1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4741504"/>
        <c:axId val="124743040"/>
        <c:axId val="0"/>
      </c:bar3DChart>
      <c:catAx>
        <c:axId val="1247415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4743040"/>
        <c:crosses val="autoZero"/>
        <c:auto val="1"/>
        <c:lblAlgn val="ctr"/>
        <c:lblOffset val="100"/>
        <c:noMultiLvlLbl val="0"/>
      </c:catAx>
      <c:valAx>
        <c:axId val="124743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4741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Физическое</a:t>
            </a:r>
            <a:r>
              <a:rPr lang="ru-RU" sz="1400" baseline="0"/>
              <a:t> развитие школьников</a:t>
            </a:r>
          </a:p>
          <a:p>
            <a:pPr>
              <a:defRPr/>
            </a:pPr>
            <a:r>
              <a:rPr lang="ru-RU" sz="1200" baseline="0"/>
              <a:t>2017-2018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Лист1!$A$22:$A$27</c:f>
              <c:strCache>
                <c:ptCount val="6"/>
                <c:pt idx="0">
                  <c:v>Высокое</c:v>
                </c:pt>
                <c:pt idx="1">
                  <c:v>Выше среднего</c:v>
                </c:pt>
                <c:pt idx="2">
                  <c:v>Среднее</c:v>
                </c:pt>
                <c:pt idx="3">
                  <c:v>Ниже среднего</c:v>
                </c:pt>
                <c:pt idx="4">
                  <c:v>Низкое</c:v>
                </c:pt>
                <c:pt idx="5">
                  <c:v>Отстают в развитии</c:v>
                </c:pt>
              </c:strCache>
            </c:strRef>
          </c:cat>
          <c:val>
            <c:numRef>
              <c:f>Лист1!$B$22:$B$27</c:f>
              <c:numCache>
                <c:formatCode>General</c:formatCode>
                <c:ptCount val="6"/>
                <c:pt idx="0">
                  <c:v>3</c:v>
                </c:pt>
                <c:pt idx="1">
                  <c:v>37</c:v>
                </c:pt>
                <c:pt idx="2">
                  <c:v>823</c:v>
                </c:pt>
                <c:pt idx="3">
                  <c:v>21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F-4512-BB4B-C49047B67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1646976"/>
        <c:axId val="151626496"/>
      </c:barChart>
      <c:valAx>
        <c:axId val="151626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1646976"/>
        <c:crosses val="autoZero"/>
        <c:crossBetween val="between"/>
      </c:valAx>
      <c:catAx>
        <c:axId val="151646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16264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Наличие</a:t>
            </a:r>
            <a:r>
              <a:rPr lang="ru-RU" baseline="0"/>
              <a:t> значков ГТО</a:t>
            </a:r>
          </a:p>
          <a:p>
            <a:pPr>
              <a:defRPr/>
            </a:pPr>
            <a:r>
              <a:rPr lang="ru-RU" sz="1000" baseline="0"/>
              <a:t>в 2017-2018 ученом году</a:t>
            </a:r>
            <a:endParaRPr lang="ru-RU" sz="1000"/>
          </a:p>
        </c:rich>
      </c:tx>
      <c:layout>
        <c:manualLayout>
          <c:xMode val="edge"/>
          <c:yMode val="edge"/>
          <c:x val="0.25480555555555556"/>
          <c:y val="2.777777777777784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Лист1!$A$11:$A$12</c:f>
              <c:strCache>
                <c:ptCount val="2"/>
                <c:pt idx="0">
                  <c:v>Золотой</c:v>
                </c:pt>
                <c:pt idx="1">
                  <c:v>Серебряный</c:v>
                </c:pt>
              </c:strCache>
            </c:strRef>
          </c:cat>
          <c:val>
            <c:numRef>
              <c:f>Лист1!$B$11:$B$12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6-4192-A437-EFDE9C8D9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5476224"/>
        <c:axId val="125490304"/>
        <c:axId val="0"/>
      </c:bar3DChart>
      <c:catAx>
        <c:axId val="12547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5490304"/>
        <c:crosses val="autoZero"/>
        <c:auto val="1"/>
        <c:lblAlgn val="ctr"/>
        <c:lblOffset val="100"/>
        <c:noMultiLvlLbl val="0"/>
      </c:catAx>
      <c:valAx>
        <c:axId val="125490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5476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753D3D"/>
      </a:accent2>
      <a:accent3>
        <a:srgbClr val="E68422"/>
      </a:accent3>
      <a:accent4>
        <a:srgbClr val="B16314"/>
      </a:accent4>
      <a:accent5>
        <a:srgbClr val="4A6617"/>
      </a:accent5>
      <a:accent6>
        <a:srgbClr val="BEA388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umr;6</dc:creator>
  <cp:lastModifiedBy>Yana</cp:lastModifiedBy>
  <cp:revision>2</cp:revision>
  <dcterms:created xsi:type="dcterms:W3CDTF">2018-12-18T09:51:00Z</dcterms:created>
  <dcterms:modified xsi:type="dcterms:W3CDTF">2018-12-18T09:51:00Z</dcterms:modified>
</cp:coreProperties>
</file>