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3207">
      <w:pPr>
        <w:widowControl w:val="0"/>
        <w:autoSpaceDE w:val="0"/>
        <w:autoSpaceDN w:val="0"/>
        <w:adjustRightInd w:val="0"/>
        <w:spacing w:before="75" w:after="0" w:line="240" w:lineRule="auto"/>
        <w:rPr>
          <w:rFonts w:ascii="Arial CYR" w:hAnsi="Arial CYR" w:cs="Arial CYR"/>
          <w:sz w:val="20"/>
          <w:szCs w:val="20"/>
        </w:rPr>
      </w:pPr>
      <w:r>
        <w:rPr>
          <w:rFonts w:ascii="Arial CYR" w:hAnsi="Arial CYR" w:cs="Arial CYR"/>
          <w:sz w:val="20"/>
          <w:szCs w:val="20"/>
        </w:rPr>
        <w:t>Зарегистрировано в Минюсте РФ 25 февраля 2015 г.</w:t>
      </w:r>
      <w:r>
        <w:rPr>
          <w:rFonts w:ascii="Arial CYR" w:hAnsi="Arial CYR" w:cs="Arial CYR"/>
          <w:sz w:val="20"/>
          <w:szCs w:val="20"/>
        </w:rPr>
        <w:br/>
        <w:t>Регистрационный № 36204</w:t>
      </w: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Приказ Министерства образования и науки РФ от 22 декабря 2014 г. № 1601</w:t>
      </w:r>
      <w:r>
        <w:rPr>
          <w:rFonts w:ascii="Arial CYR" w:hAnsi="Arial CYR" w:cs="Arial CYR"/>
          <w:b/>
          <w:bCs/>
          <w:sz w:val="24"/>
          <w:szCs w:val="24"/>
          <w:u w:val="single"/>
        </w:rPr>
        <w:br/>
        <w:t>"О продолжительности рабочего времени (нормах часов педагогической работы за ставку заработной платы) педагоги</w:t>
      </w:r>
      <w:r>
        <w:rPr>
          <w:rFonts w:ascii="Arial CYR" w:hAnsi="Arial CYR" w:cs="Arial CYR"/>
          <w:b/>
          <w:bCs/>
          <w:sz w:val="24"/>
          <w:szCs w:val="24"/>
          <w:u w:val="single"/>
        </w:rPr>
        <w:t>ческих работников и о порядке определения учебной нагрузки педагогических работников, оговариваемой в трудовом договоре"</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В соответствии с частью 3 статьи 333 Трудового кодекса Российской Федерации (Собрание законодательства Российской Федерации, 2002, № 1</w:t>
      </w:r>
      <w:r>
        <w:rPr>
          <w:rFonts w:ascii="Arial CYR" w:hAnsi="Arial CYR" w:cs="Arial CYR"/>
          <w:kern w:val="1"/>
          <w:sz w:val="20"/>
          <w:szCs w:val="20"/>
        </w:rPr>
        <w:t>, ст. 3; № 30, ст. 3014, ст. 3033; 2003, № 27, ст. 2700; 2004, № 18, ст. 1690; № 35, ст. 3607; 2005, № 1, ст. 27; № 19, ст. 1752; 2006, № 27, ст. 2878; № 52, ст. 5498; 2007, № 1, ст. 34; № 17, ст. 1930; № 30, ст. 3808; № 41, ст. 4844; № 43, ст. 5084; № 49,</w:t>
      </w:r>
      <w:r>
        <w:rPr>
          <w:rFonts w:ascii="Arial CYR" w:hAnsi="Arial CYR" w:cs="Arial CYR"/>
          <w:kern w:val="1"/>
          <w:sz w:val="20"/>
          <w:szCs w:val="20"/>
        </w:rPr>
        <w:t xml:space="preserve"> ст. 6070; 2008, № 9, ст. 812; № 30, ст. 3613, ст. 3616; № 52, ст. 6235, ст. 6236; 2009, № 1, ст. 17, ст. 21; № 19, ст. 2270; № 29, ст. 3604; № 30, ст. 3732, ст. 3739; № 46, ст. 5419; № 48, ст. 5717; 2010, № 31, ст. 4196; № 52, ст. 7002; 2011, № 1, ст. 49;</w:t>
      </w:r>
      <w:r>
        <w:rPr>
          <w:rFonts w:ascii="Arial CYR" w:hAnsi="Arial CYR" w:cs="Arial CYR"/>
          <w:kern w:val="1"/>
          <w:sz w:val="20"/>
          <w:szCs w:val="20"/>
        </w:rPr>
        <w:t xml:space="preserve"> № 25, ст. 3539; № 27, ст. 3880; № 30, ст. 4586, ст. 4590, ст. 4591, ст. 4596; № 45, ст. 6333, ст. 6335; № 48, ст. 6730, ст. 6735; № 49, ст. 7015, ст. 7031; № 50, ст. 7359; 2012, № 10, ст. 1164; № 14, ст. 1553; № 18, ст. 2127; № 31, ст. 4325; № 47, ст. 639</w:t>
      </w:r>
      <w:r>
        <w:rPr>
          <w:rFonts w:ascii="Arial CYR" w:hAnsi="Arial CYR" w:cs="Arial CYR"/>
          <w:kern w:val="1"/>
          <w:sz w:val="20"/>
          <w:szCs w:val="20"/>
        </w:rPr>
        <w:t>9; № 50, ст. 6954, ст. 6957, ст. 6959; № 53, ст. 7605; 2013, № 14, ст. 1666, ст. 1668; № 19, ст. 2322, ст. 2326, ст. 2329; № 23, ст. 2866, ст. 2883; № 27, ст. 3449, ст. 3454, ст. 3477; № 30, ст. 4037; № 48, 6165; № 52, ст. 6986; 2014, № 14, ст. 1542, ст. 1</w:t>
      </w:r>
      <w:r>
        <w:rPr>
          <w:rFonts w:ascii="Arial CYR" w:hAnsi="Arial CYR" w:cs="Arial CYR"/>
          <w:kern w:val="1"/>
          <w:sz w:val="20"/>
          <w:szCs w:val="20"/>
        </w:rPr>
        <w:t>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w:t>
      </w:r>
      <w:r>
        <w:rPr>
          <w:rFonts w:ascii="Arial CYR" w:hAnsi="Arial CYR" w:cs="Arial CYR"/>
          <w:kern w:val="1"/>
          <w:sz w:val="20"/>
          <w:szCs w:val="20"/>
        </w:rPr>
        <w:t>923; № 33, ст. 4386; № 37, ст. 4702; 2014, № 2, ст. 126; № 6, ст. 582; № 27, ст. 3776), приказываю:</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w:t>
      </w:r>
      <w:r>
        <w:rPr>
          <w:rFonts w:ascii="Arial CYR" w:hAnsi="Arial CYR" w:cs="Arial CYR"/>
          <w:kern w:val="1"/>
          <w:sz w:val="20"/>
          <w:szCs w:val="20"/>
        </w:rPr>
        <w:t>ю № 1 к настоящему приказу.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 Утвердить Порядок определения учебной нагрузки педагогических работников, оговариваемой в трудовом договоре (приложение № 2).</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3. Признать утратившим силу приказ Министерства образования и науки Российской Федерации от 24 дека</w:t>
      </w:r>
      <w:r>
        <w:rPr>
          <w:rFonts w:ascii="Arial CYR" w:hAnsi="Arial CYR" w:cs="Arial CYR"/>
          <w:kern w:val="1"/>
          <w:sz w:val="20"/>
          <w:szCs w:val="20"/>
        </w:rPr>
        <w:t>бря 2010 г. № 2075 “О продолжительности рабочего времени (норме часов педагогической работы за ставку заработной платы) педагогических работников”(зарегистрирован Министерством юстиции Российской Федерации 4 февраля 2011 г., регистрационный № 19709).</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tbl>
      <w:tblPr>
        <w:tblW w:w="0" w:type="auto"/>
        <w:tblLayout w:type="fixed"/>
        <w:tblCellMar>
          <w:left w:w="10" w:type="dxa"/>
          <w:right w:w="10" w:type="dxa"/>
        </w:tblCellMar>
        <w:tblLook w:val="0000"/>
      </w:tblPr>
      <w:tblGrid>
        <w:gridCol w:w="6803"/>
        <w:gridCol w:w="3401"/>
      </w:tblGrid>
      <w:tr w:rsidR="00000000">
        <w:tblPrEx>
          <w:tblCellMar>
            <w:top w:w="0" w:type="dxa"/>
            <w:bottom w:w="0" w:type="dxa"/>
          </w:tblCellMar>
        </w:tblPrEx>
        <w:tc>
          <w:tcPr>
            <w:tcW w:w="6803" w:type="dxa"/>
            <w:tcBorders>
              <w:top w:val="nil"/>
              <w:left w:val="nil"/>
              <w:bottom w:val="nil"/>
              <w:right w:val="nil"/>
            </w:tcBorders>
          </w:tcPr>
          <w:p w:rsidR="00000000" w:rsidRDefault="00743207">
            <w:pPr>
              <w:widowControl w:val="0"/>
              <w:autoSpaceDE w:val="0"/>
              <w:autoSpaceDN w:val="0"/>
              <w:adjustRightInd w:val="0"/>
              <w:spacing w:after="0" w:line="240" w:lineRule="auto"/>
              <w:ind w:firstLine="720"/>
              <w:rPr>
                <w:rFonts w:ascii="Arial CYR" w:hAnsi="Arial CYR" w:cs="Arial CYR"/>
                <w:sz w:val="20"/>
                <w:szCs w:val="20"/>
              </w:rPr>
            </w:pPr>
            <w:r>
              <w:rPr>
                <w:rFonts w:ascii="Arial CYR" w:hAnsi="Arial CYR" w:cs="Arial CYR"/>
                <w:sz w:val="20"/>
                <w:szCs w:val="20"/>
              </w:rPr>
              <w:t>Мини</w:t>
            </w:r>
            <w:r>
              <w:rPr>
                <w:rFonts w:ascii="Arial CYR" w:hAnsi="Arial CYR" w:cs="Arial CYR"/>
                <w:sz w:val="20"/>
                <w:szCs w:val="20"/>
              </w:rPr>
              <w:t>стр</w:t>
            </w:r>
          </w:p>
        </w:tc>
        <w:tc>
          <w:tcPr>
            <w:tcW w:w="3401" w:type="dxa"/>
            <w:tcBorders>
              <w:top w:val="nil"/>
              <w:left w:val="nil"/>
              <w:bottom w:val="nil"/>
              <w:right w:val="nil"/>
            </w:tcBorders>
          </w:tcPr>
          <w:p w:rsidR="00000000" w:rsidRDefault="00743207">
            <w:pPr>
              <w:widowControl w:val="0"/>
              <w:autoSpaceDE w:val="0"/>
              <w:autoSpaceDN w:val="0"/>
              <w:adjustRightInd w:val="0"/>
              <w:spacing w:after="0" w:line="240" w:lineRule="auto"/>
              <w:ind w:firstLine="720"/>
              <w:jc w:val="right"/>
              <w:rPr>
                <w:rFonts w:ascii="Arial CYR" w:hAnsi="Arial CYR" w:cs="Arial CYR"/>
                <w:sz w:val="20"/>
                <w:szCs w:val="20"/>
              </w:rPr>
            </w:pPr>
            <w:r>
              <w:rPr>
                <w:rFonts w:ascii="Arial CYR" w:hAnsi="Arial CYR" w:cs="Arial CYR"/>
                <w:sz w:val="20"/>
                <w:szCs w:val="20"/>
              </w:rPr>
              <w:t>Д.В. Ливанов</w:t>
            </w:r>
          </w:p>
        </w:tc>
      </w:tr>
    </w:tbl>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rPr>
          <w:rFonts w:ascii="Arial CYR" w:hAnsi="Arial CYR" w:cs="Arial CYR"/>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right"/>
        <w:rPr>
          <w:rFonts w:ascii="Arial CYR" w:hAnsi="Arial CYR" w:cs="Arial CYR"/>
          <w:kern w:val="1"/>
          <w:sz w:val="20"/>
          <w:szCs w:val="20"/>
        </w:rPr>
      </w:pPr>
      <w:r>
        <w:rPr>
          <w:rFonts w:ascii="Arial CYR" w:hAnsi="Arial CYR" w:cs="Arial CYR"/>
          <w:kern w:val="1"/>
          <w:sz w:val="20"/>
          <w:szCs w:val="20"/>
        </w:rPr>
        <w:t>Приложение № 1</w:t>
      </w:r>
      <w:r>
        <w:rPr>
          <w:rFonts w:ascii="Arial CYR" w:hAnsi="Arial CYR" w:cs="Arial CYR"/>
          <w:kern w:val="1"/>
          <w:sz w:val="20"/>
          <w:szCs w:val="20"/>
        </w:rPr>
        <w:br/>
        <w:t>к приказу Министерства</w:t>
      </w:r>
      <w:r>
        <w:rPr>
          <w:rFonts w:ascii="Arial CYR" w:hAnsi="Arial CYR" w:cs="Arial CYR"/>
          <w:kern w:val="1"/>
          <w:sz w:val="20"/>
          <w:szCs w:val="20"/>
        </w:rPr>
        <w:br/>
        <w:t>образования и науки РФ</w:t>
      </w:r>
      <w:r>
        <w:rPr>
          <w:rFonts w:ascii="Arial CYR" w:hAnsi="Arial CYR" w:cs="Arial CYR"/>
          <w:kern w:val="1"/>
          <w:sz w:val="20"/>
          <w:szCs w:val="20"/>
        </w:rPr>
        <w:br/>
        <w:t>от 22 декабря 2014 г. № 1601</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Продолжительность рабочего времени (нормы часов педагогической работы за ставку заработной платы) педагогических работников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 Продолжительност</w:t>
      </w:r>
      <w:r>
        <w:rPr>
          <w:rFonts w:ascii="Arial CYR" w:hAnsi="Arial CYR" w:cs="Arial CYR"/>
          <w:kern w:val="1"/>
          <w:sz w:val="20"/>
          <w:szCs w:val="20"/>
        </w:rPr>
        <w:t>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 В зависимости от должности и (или) специ</w:t>
      </w:r>
      <w:r>
        <w:rPr>
          <w:rFonts w:ascii="Arial CYR" w:hAnsi="Arial CYR" w:cs="Arial CYR"/>
          <w:kern w:val="1"/>
          <w:sz w:val="20"/>
          <w:szCs w:val="20"/>
        </w:rPr>
        <w:t>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2.1. Продолжительность рабочего времени 36 часов в неделю устанавливается: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lastRenderedPageBreak/>
        <w:t>педагогическим рабо</w:t>
      </w:r>
      <w:r>
        <w:rPr>
          <w:rFonts w:ascii="Arial CYR" w:hAnsi="Arial CYR" w:cs="Arial CYR"/>
          <w:kern w:val="1"/>
          <w:sz w:val="20"/>
          <w:szCs w:val="20"/>
        </w:rPr>
        <w:t>тникам, отнесенным к профессорско-преподавательскому составу*;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w:t>
      </w:r>
      <w:r>
        <w:rPr>
          <w:rFonts w:ascii="Arial CYR" w:hAnsi="Arial CYR" w:cs="Arial CYR"/>
          <w:kern w:val="1"/>
          <w:sz w:val="20"/>
          <w:szCs w:val="20"/>
        </w:rPr>
        <w:t>нка, осуществляющих образовательную деятельность в качестве дополнительного вида деятельности;</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педагогам-психологам;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социальным педагогам;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педагогам-организаторам;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мастерам производственного обучения;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старшим вожатым;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инструкторам по труду;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педагогам-библи</w:t>
      </w:r>
      <w:r>
        <w:rPr>
          <w:rFonts w:ascii="Arial CYR" w:hAnsi="Arial CYR" w:cs="Arial CYR"/>
          <w:kern w:val="1"/>
          <w:sz w:val="20"/>
          <w:szCs w:val="20"/>
        </w:rPr>
        <w:t>отекарям;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методистам и старшим методистам организаций, осуществляющих образовательную деятельность;</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w:t>
      </w:r>
      <w:r>
        <w:rPr>
          <w:rFonts w:ascii="Arial CYR" w:hAnsi="Arial CYR" w:cs="Arial CYR"/>
          <w:kern w:val="1"/>
          <w:sz w:val="20"/>
          <w:szCs w:val="20"/>
        </w:rPr>
        <w:t>м программам высшего образования;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преподавателям-организаторам основ безопасности жизнедеяте</w:t>
      </w:r>
      <w:r>
        <w:rPr>
          <w:rFonts w:ascii="Arial CYR" w:hAnsi="Arial CYR" w:cs="Arial CYR"/>
          <w:kern w:val="1"/>
          <w:sz w:val="20"/>
          <w:szCs w:val="20"/>
        </w:rPr>
        <w:t>льности;</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инструкторам-методистам, старшим инструкторам-методистам организаций, осуществляющих образовательную деятельность.</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2.2. Продолжительность рабочего времени 30 часов в неделю устанавливается старшим воспитателям (за исключением старших воспитателей,</w:t>
      </w:r>
      <w:r>
        <w:rPr>
          <w:rFonts w:ascii="Arial CYR" w:hAnsi="Arial CYR" w:cs="Arial CYR"/>
          <w:kern w:val="1"/>
          <w:sz w:val="20"/>
          <w:szCs w:val="20"/>
        </w:rPr>
        <w:t xml:space="preserve"> указанных в пункте 2.1 настоящего Приложения).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2.3. Норма часов педагогической работы 20 часов в неделю за ставку заработной платы устанавливается: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учителям-дефектологам;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учителям-логопедам.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2.4. Норма часов педагогической работы 24 часа в неделю за ставк</w:t>
      </w:r>
      <w:r>
        <w:rPr>
          <w:rFonts w:ascii="Arial CYR" w:hAnsi="Arial CYR" w:cs="Arial CYR"/>
          <w:kern w:val="1"/>
          <w:sz w:val="20"/>
          <w:szCs w:val="20"/>
        </w:rPr>
        <w:t>у заработной платы устанавливается: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музыкальным руководителям;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концертмейстерам.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w:t>
      </w:r>
      <w:r>
        <w:rPr>
          <w:rFonts w:ascii="Arial CYR" w:hAnsi="Arial CYR" w:cs="Arial CYR"/>
          <w:kern w:val="1"/>
          <w:sz w:val="20"/>
          <w:szCs w:val="20"/>
        </w:rPr>
        <w:t xml:space="preserve"> и уход за обучающимися (воспитанниками) с ограниченными возможностями здоровья.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2.6. Норма часов педагогической работы 30 часов в неделю за ставку заработной платы устанавливается: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инструкторам по физической культуре;</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воспитателям организаций, осуществляю</w:t>
      </w:r>
      <w:r>
        <w:rPr>
          <w:rFonts w:ascii="Arial CYR" w:hAnsi="Arial CYR" w:cs="Arial CYR"/>
          <w:kern w:val="1"/>
          <w:sz w:val="20"/>
          <w:szCs w:val="20"/>
        </w:rPr>
        <w:t xml:space="preserve">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w:t>
      </w:r>
      <w:r>
        <w:rPr>
          <w:rFonts w:ascii="Arial CYR" w:hAnsi="Arial CYR" w:cs="Arial CYR"/>
          <w:kern w:val="1"/>
          <w:sz w:val="20"/>
          <w:szCs w:val="20"/>
        </w:rPr>
        <w:t>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w:t>
      </w:r>
      <w:r>
        <w:rPr>
          <w:rFonts w:ascii="Arial CYR" w:hAnsi="Arial CYR" w:cs="Arial CYR"/>
          <w:kern w:val="1"/>
          <w:sz w:val="20"/>
          <w:szCs w:val="20"/>
        </w:rPr>
        <w:t>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2.7. Норма часов педагогической работы 36 час</w:t>
      </w:r>
      <w:r>
        <w:rPr>
          <w:rFonts w:ascii="Arial CYR" w:hAnsi="Arial CYR" w:cs="Arial CYR"/>
          <w:kern w:val="1"/>
          <w:sz w:val="20"/>
          <w:szCs w:val="20"/>
        </w:rPr>
        <w:t>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w:t>
      </w:r>
      <w:r>
        <w:rPr>
          <w:rFonts w:ascii="Arial CYR" w:hAnsi="Arial CYR" w:cs="Arial CYR"/>
          <w:kern w:val="1"/>
          <w:sz w:val="20"/>
          <w:szCs w:val="20"/>
        </w:rPr>
        <w:t>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2.8. За н</w:t>
      </w:r>
      <w:r>
        <w:rPr>
          <w:rFonts w:ascii="Arial CYR" w:hAnsi="Arial CYR" w:cs="Arial CYR"/>
          <w:kern w:val="1"/>
          <w:sz w:val="20"/>
          <w:szCs w:val="20"/>
        </w:rPr>
        <w:t>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w:t>
      </w:r>
      <w:r>
        <w:rPr>
          <w:rFonts w:ascii="Arial CYR" w:hAnsi="Arial CYR" w:cs="Arial CYR"/>
          <w:kern w:val="1"/>
          <w:sz w:val="20"/>
          <w:szCs w:val="20"/>
        </w:rPr>
        <w:t>аботы (далее - норма часов учебной (преподавательской) работы).</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lastRenderedPageBreak/>
        <w:t>2.8.1. Норма часов учебной (преподавательской) работы 18 часов в неделю за ставку заработной платы устанавливается: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учителям организаций, осуществляющих образовательную деятельность по основны</w:t>
      </w:r>
      <w:r>
        <w:rPr>
          <w:rFonts w:ascii="Arial CYR" w:hAnsi="Arial CYR" w:cs="Arial CYR"/>
          <w:kern w:val="1"/>
          <w:sz w:val="20"/>
          <w:szCs w:val="20"/>
        </w:rPr>
        <w:t>м общеобразовательным программам (в том числе адаптированным);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педагогам дополнительн</w:t>
      </w:r>
      <w:r>
        <w:rPr>
          <w:rFonts w:ascii="Arial CYR" w:hAnsi="Arial CYR" w:cs="Arial CYR"/>
          <w:kern w:val="1"/>
          <w:sz w:val="20"/>
          <w:szCs w:val="20"/>
        </w:rPr>
        <w:t>ого образования и старшим педагогам дополнительного образования;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логопе</w:t>
      </w:r>
      <w:r>
        <w:rPr>
          <w:rFonts w:ascii="Arial CYR" w:hAnsi="Arial CYR" w:cs="Arial CYR"/>
          <w:kern w:val="1"/>
          <w:sz w:val="20"/>
          <w:szCs w:val="20"/>
        </w:rPr>
        <w:t>дам медицинских организаций и организаций социального обслуживания;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учителям иностранного языка дошкольных образовательных организаций;</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преподавателям организаций, осуществляющих образовательную деятельность по образовательным программам среднего профессио</w:t>
      </w:r>
      <w:r>
        <w:rPr>
          <w:rFonts w:ascii="Arial CYR" w:hAnsi="Arial CYR" w:cs="Arial CYR"/>
          <w:kern w:val="1"/>
          <w:sz w:val="20"/>
          <w:szCs w:val="20"/>
        </w:rPr>
        <w:t>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2.8.2. Норма часов учебной (преподавательской) </w:t>
      </w:r>
      <w:r>
        <w:rPr>
          <w:rFonts w:ascii="Arial CYR" w:hAnsi="Arial CYR" w:cs="Arial CYR"/>
          <w:kern w:val="1"/>
          <w:sz w:val="20"/>
          <w:szCs w:val="20"/>
        </w:rPr>
        <w:t>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w:t>
      </w:r>
      <w:r>
        <w:rPr>
          <w:rFonts w:ascii="Arial CYR" w:hAnsi="Arial CYR" w:cs="Arial CYR"/>
          <w:kern w:val="1"/>
          <w:sz w:val="20"/>
          <w:szCs w:val="20"/>
        </w:rPr>
        <w:t>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Примечания: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 В зависимости от занимаемой должности в рабочее время педагогических работников в</w:t>
      </w:r>
      <w:r>
        <w:rPr>
          <w:rFonts w:ascii="Arial CYR" w:hAnsi="Arial CYR" w:cs="Arial CYR"/>
          <w:kern w:val="1"/>
          <w:sz w:val="20"/>
          <w:szCs w:val="20"/>
        </w:rPr>
        <w:t xml:space="preserve">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w:t>
      </w:r>
      <w:r>
        <w:rPr>
          <w:rFonts w:ascii="Arial CYR" w:hAnsi="Arial CYR" w:cs="Arial CYR"/>
          <w:kern w:val="1"/>
          <w:sz w:val="20"/>
          <w:szCs w:val="20"/>
        </w:rPr>
        <w:t xml:space="preserve">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Pr>
          <w:rFonts w:ascii="Arial CYR" w:hAnsi="Arial CYR" w:cs="Arial CYR"/>
          <w:kern w:val="1"/>
          <w:sz w:val="20"/>
          <w:szCs w:val="20"/>
        </w:rPr>
        <w:t>обучающимися.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w:t>
      </w:r>
      <w:r>
        <w:rPr>
          <w:rFonts w:ascii="Arial CYR" w:hAnsi="Arial CYR" w:cs="Arial CYR"/>
          <w:kern w:val="1"/>
          <w:sz w:val="20"/>
          <w:szCs w:val="20"/>
        </w:rPr>
        <w:t>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3. Нормы часов педагогической работы за ставку заработной платы, предусмотренные пунктами 2.5 - 2.7 настоящего</w:t>
      </w:r>
      <w:r>
        <w:rPr>
          <w:rFonts w:ascii="Arial CYR" w:hAnsi="Arial CYR" w:cs="Arial CYR"/>
          <w:kern w:val="1"/>
          <w:sz w:val="20"/>
          <w:szCs w:val="20"/>
        </w:rPr>
        <w:t xml:space="preserve">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w:t>
      </w:r>
      <w:r>
        <w:rPr>
          <w:rFonts w:ascii="Arial CYR" w:hAnsi="Arial CYR" w:cs="Arial CYR"/>
          <w:kern w:val="1"/>
          <w:sz w:val="20"/>
          <w:szCs w:val="20"/>
        </w:rPr>
        <w:t>твляющей образовательную деятельность, объема педагогической работы или учебной (преподавательской) работы в неделю (в год).</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 За педагогическую работу или учебную (преподавательскую) работу, выполняемую педагогическим работником с его письменного согласи</w:t>
      </w:r>
      <w:r>
        <w:rPr>
          <w:rFonts w:ascii="Arial CYR" w:hAnsi="Arial CYR" w:cs="Arial CYR"/>
          <w:kern w:val="1"/>
          <w:sz w:val="20"/>
          <w:szCs w:val="20"/>
        </w:rPr>
        <w:t>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w:t>
      </w:r>
      <w:r>
        <w:rPr>
          <w:rFonts w:ascii="Arial CYR" w:hAnsi="Arial CYR" w:cs="Arial CYR"/>
          <w:kern w:val="1"/>
          <w:sz w:val="20"/>
          <w:szCs w:val="20"/>
        </w:rPr>
        <w:t xml:space="preserve"> работы или учебной (преподавательской) работы, за исключением случаев выплаты ставок заработной платы в полном размере, гарантируемых согласно пункту 2.2 приложения 2 к настоящему приказу учителям, которым не может быть обеспечена учебная нагрузка в объем</w:t>
      </w:r>
      <w:r>
        <w:rPr>
          <w:rFonts w:ascii="Arial CYR" w:hAnsi="Arial CYR" w:cs="Arial CYR"/>
          <w:kern w:val="1"/>
          <w:sz w:val="20"/>
          <w:szCs w:val="20"/>
        </w:rPr>
        <w:t>е, соответствующем норме часов учебной (преподавательской) работы, установленной за ставку заработной платы в неделю.</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_____________________________</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Подраздел 1 раздела 1 номенклатуры должностей педагогических работников организаций, осуществляющих образ</w:t>
      </w:r>
      <w:r>
        <w:rPr>
          <w:rFonts w:ascii="Arial CYR" w:hAnsi="Arial CYR" w:cs="Arial CYR"/>
          <w:kern w:val="1"/>
          <w:sz w:val="20"/>
          <w:szCs w:val="20"/>
        </w:rPr>
        <w:t>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right"/>
        <w:rPr>
          <w:rFonts w:ascii="Arial CYR" w:hAnsi="Arial CYR" w:cs="Arial CYR"/>
          <w:kern w:val="1"/>
          <w:sz w:val="20"/>
          <w:szCs w:val="20"/>
        </w:rPr>
      </w:pPr>
      <w:r>
        <w:rPr>
          <w:rFonts w:ascii="Arial CYR" w:hAnsi="Arial CYR" w:cs="Arial CYR"/>
          <w:kern w:val="1"/>
          <w:sz w:val="20"/>
          <w:szCs w:val="20"/>
        </w:rPr>
        <w:lastRenderedPageBreak/>
        <w:t>Приложение № 2</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Порядок</w:t>
      </w:r>
      <w:r>
        <w:rPr>
          <w:rFonts w:ascii="Arial CYR" w:hAnsi="Arial CYR" w:cs="Arial CYR"/>
          <w:b/>
          <w:bCs/>
          <w:sz w:val="24"/>
          <w:szCs w:val="24"/>
          <w:u w:val="single"/>
        </w:rPr>
        <w:br/>
        <w:t>определения учебной нагрузки педагогических работников, оговариваемой в трудовом договоре</w:t>
      </w:r>
      <w:r>
        <w:rPr>
          <w:rFonts w:ascii="Arial CYR" w:hAnsi="Arial CYR" w:cs="Arial CYR"/>
          <w:b/>
          <w:bCs/>
          <w:sz w:val="24"/>
          <w:szCs w:val="24"/>
          <w:u w:val="single"/>
        </w:rPr>
        <w:br/>
        <w:t>(утв. приказом Министерства образования и науки РФ от 22 декабря 2014 г. № 1601)</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I. Общие положения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1.1. Порядок определения учебной нагрузки педагогическ</w:t>
      </w:r>
      <w:r>
        <w:rPr>
          <w:rFonts w:ascii="Arial CYR" w:hAnsi="Arial CYR" w:cs="Arial CYR"/>
          <w:kern w:val="1"/>
          <w:sz w:val="20"/>
          <w:szCs w:val="20"/>
        </w:rPr>
        <w:t xml:space="preserve">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w:t>
      </w:r>
      <w:r>
        <w:rPr>
          <w:rFonts w:ascii="Arial CYR" w:hAnsi="Arial CYR" w:cs="Arial CYR"/>
          <w:kern w:val="1"/>
          <w:sz w:val="20"/>
          <w:szCs w:val="20"/>
        </w:rPr>
        <w:t>в зависимости от должности и (или) специальности педагогических работников с учетом особенностей их труда.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w:t>
      </w:r>
      <w:r>
        <w:rPr>
          <w:rFonts w:ascii="Arial CYR" w:hAnsi="Arial CYR" w:cs="Arial CYR"/>
          <w:kern w:val="1"/>
          <w:sz w:val="20"/>
          <w:szCs w:val="20"/>
        </w:rPr>
        <w:t>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1.3. Объем учебной нагрузки педагогических работников, выпол</w:t>
      </w:r>
      <w:r>
        <w:rPr>
          <w:rFonts w:ascii="Arial CYR" w:hAnsi="Arial CYR" w:cs="Arial CYR"/>
          <w:kern w:val="1"/>
          <w:sz w:val="20"/>
          <w:szCs w:val="20"/>
        </w:rPr>
        <w:t>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1.4. Объем учебной</w:t>
      </w:r>
      <w:r>
        <w:rPr>
          <w:rFonts w:ascii="Arial CYR" w:hAnsi="Arial CYR" w:cs="Arial CYR"/>
          <w:kern w:val="1"/>
          <w:sz w:val="20"/>
          <w:szCs w:val="20"/>
        </w:rPr>
        <w:t xml:space="preserve">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1.5. Объем учебной нагрузки педагогических работников (за исключением </w:t>
      </w:r>
      <w:r>
        <w:rPr>
          <w:rFonts w:ascii="Arial CYR" w:hAnsi="Arial CYR" w:cs="Arial CYR"/>
          <w:kern w:val="1"/>
          <w:sz w:val="20"/>
          <w:szCs w:val="20"/>
        </w:rPr>
        <w:t>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w:t>
      </w:r>
      <w:r>
        <w:rPr>
          <w:rFonts w:ascii="Arial CYR" w:hAnsi="Arial CYR" w:cs="Arial CYR"/>
          <w:kern w:val="1"/>
          <w:sz w:val="20"/>
          <w:szCs w:val="20"/>
        </w:rPr>
        <w:t>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 уменьшением количества часов по учебным планам</w:t>
      </w:r>
      <w:r>
        <w:rPr>
          <w:rFonts w:ascii="Arial CYR" w:hAnsi="Arial CYR" w:cs="Arial CYR"/>
          <w:kern w:val="1"/>
          <w:sz w:val="20"/>
          <w:szCs w:val="20"/>
        </w:rPr>
        <w:t>, учебным графикам, сокращением количества обучающихся, занимающихся, групп, сокращением количества классов (классов-комплектов).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1.6. Объем учебной нагрузки педагогических работников (за исключением педагогических работников, замещающих должности профессо</w:t>
      </w:r>
      <w:r>
        <w:rPr>
          <w:rFonts w:ascii="Arial CYR" w:hAnsi="Arial CYR" w:cs="Arial CYR"/>
          <w:kern w:val="1"/>
          <w:sz w:val="20"/>
          <w:szCs w:val="20"/>
        </w:rPr>
        <w:t>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w:t>
      </w:r>
      <w:r>
        <w:rPr>
          <w:rFonts w:ascii="Arial CYR" w:hAnsi="Arial CYR" w:cs="Arial CYR"/>
          <w:kern w:val="1"/>
          <w:sz w:val="20"/>
          <w:szCs w:val="20"/>
        </w:rPr>
        <w:t>енения учебной нагрузки педагогических работников, указанных в пункте 2.8 приложения №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w:t>
      </w:r>
      <w:r>
        <w:rPr>
          <w:rFonts w:ascii="Arial CYR" w:hAnsi="Arial CYR" w:cs="Arial CYR"/>
          <w:kern w:val="1"/>
          <w:sz w:val="20"/>
          <w:szCs w:val="20"/>
        </w:rPr>
        <w:t>щихся, групп, сокращением количества классов (классов-комплектов).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w:t>
      </w:r>
      <w:r>
        <w:rPr>
          <w:rFonts w:ascii="Arial CYR" w:hAnsi="Arial CYR" w:cs="Arial CYR"/>
          <w:kern w:val="1"/>
          <w:sz w:val="20"/>
          <w:szCs w:val="20"/>
        </w:rPr>
        <w:t>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1.8. Об измене</w:t>
      </w:r>
      <w:r>
        <w:rPr>
          <w:rFonts w:ascii="Arial CYR" w:hAnsi="Arial CYR" w:cs="Arial CYR"/>
          <w:kern w:val="1"/>
          <w:sz w:val="20"/>
          <w:szCs w:val="20"/>
        </w:rPr>
        <w:t>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w:t>
      </w:r>
      <w:r>
        <w:rPr>
          <w:rFonts w:ascii="Arial CYR" w:hAnsi="Arial CYR" w:cs="Arial CYR"/>
          <w:kern w:val="1"/>
          <w:sz w:val="20"/>
          <w:szCs w:val="20"/>
        </w:rPr>
        <w:t>менений, за исключением случаев, когда изменение объема учебной нагрузки осуществляется по соглашению сторон трудового договора.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1.9. Локальные нормативные акты организаций, осуществляющих образовательную деятельность, по вопросам определения учебной нагру</w:t>
      </w:r>
      <w:r>
        <w:rPr>
          <w:rFonts w:ascii="Arial CYR" w:hAnsi="Arial CYR" w:cs="Arial CYR"/>
          <w:kern w:val="1"/>
          <w:sz w:val="20"/>
          <w:szCs w:val="20"/>
        </w:rPr>
        <w:t>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w:t>
      </w:r>
      <w:r>
        <w:rPr>
          <w:rFonts w:ascii="Arial CYR" w:hAnsi="Arial CYR" w:cs="Arial CYR"/>
          <w:kern w:val="1"/>
          <w:sz w:val="20"/>
          <w:szCs w:val="20"/>
        </w:rPr>
        <w:t>ительного органа).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2.1. Учебная нагрузка учителей и преподавателе</w:t>
      </w:r>
      <w:r>
        <w:rPr>
          <w:rFonts w:ascii="Arial CYR" w:hAnsi="Arial CYR" w:cs="Arial CYR"/>
          <w:kern w:val="1"/>
          <w:sz w:val="20"/>
          <w:szCs w:val="20"/>
        </w:rPr>
        <w:t>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2.2. Выплата ставки заработной платы в полном разм</w:t>
      </w:r>
      <w:r>
        <w:rPr>
          <w:rFonts w:ascii="Arial CYR" w:hAnsi="Arial CYR" w:cs="Arial CYR"/>
          <w:kern w:val="1"/>
          <w:sz w:val="20"/>
          <w:szCs w:val="20"/>
        </w:rPr>
        <w:t xml:space="preserve">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w:t>
      </w:r>
      <w:r>
        <w:rPr>
          <w:rFonts w:ascii="Arial CYR" w:hAnsi="Arial CYR" w:cs="Arial CYR"/>
          <w:kern w:val="1"/>
          <w:sz w:val="20"/>
          <w:szCs w:val="20"/>
        </w:rPr>
        <w:t>за ставку заработной платы в неделю:</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1 - 4 классов, не имеющим необходимой подготовки для ведения уроков русс</w:t>
      </w:r>
      <w:r>
        <w:rPr>
          <w:rFonts w:ascii="Arial CYR" w:hAnsi="Arial CYR" w:cs="Arial CYR"/>
          <w:kern w:val="1"/>
          <w:sz w:val="20"/>
          <w:szCs w:val="20"/>
        </w:rPr>
        <w:t>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русского языка организаций, осуществляющих о</w:t>
      </w:r>
      <w:r>
        <w:rPr>
          <w:rFonts w:ascii="Arial CYR" w:hAnsi="Arial CYR" w:cs="Arial CYR"/>
          <w:kern w:val="1"/>
          <w:sz w:val="20"/>
          <w:szCs w:val="20"/>
        </w:rPr>
        <w:t>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физической культуры организаций, осуществляющих образовательную деятельность по общео</w:t>
      </w:r>
      <w:r>
        <w:rPr>
          <w:rFonts w:ascii="Arial CYR" w:hAnsi="Arial CYR" w:cs="Arial CYR"/>
          <w:kern w:val="1"/>
          <w:sz w:val="20"/>
          <w:szCs w:val="20"/>
        </w:rPr>
        <w:t>бразовательным программам, расположенных в сельских населенных пунктах;</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w:t>
      </w:r>
      <w:r>
        <w:rPr>
          <w:rFonts w:ascii="Arial CYR" w:hAnsi="Arial CYR" w:cs="Arial CYR"/>
          <w:kern w:val="1"/>
          <w:sz w:val="20"/>
          <w:szCs w:val="20"/>
        </w:rPr>
        <w:t>лесхозов.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w:t>
      </w:r>
      <w:r>
        <w:rPr>
          <w:rFonts w:ascii="Arial CYR" w:hAnsi="Arial CYR" w:cs="Arial CYR"/>
          <w:kern w:val="1"/>
          <w:sz w:val="20"/>
          <w:szCs w:val="20"/>
        </w:rPr>
        <w:t>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Сохранение объема учебной нагрузки и преемственность преподавания учебных предметов, к</w:t>
      </w:r>
      <w:r>
        <w:rPr>
          <w:rFonts w:ascii="Arial CYR" w:hAnsi="Arial CYR" w:cs="Arial CYR"/>
          <w:kern w:val="1"/>
          <w:sz w:val="20"/>
          <w:szCs w:val="20"/>
        </w:rPr>
        <w:t>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w:t>
      </w:r>
      <w:r>
        <w:rPr>
          <w:rFonts w:ascii="Arial CYR" w:hAnsi="Arial CYR" w:cs="Arial CYR"/>
          <w:kern w:val="1"/>
          <w:sz w:val="20"/>
          <w:szCs w:val="20"/>
        </w:rPr>
        <w:t>телями учебных предметов, курсов, дисциплин (модулей).</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w:t>
      </w:r>
      <w:r>
        <w:rPr>
          <w:rFonts w:ascii="Arial CYR" w:hAnsi="Arial CYR" w:cs="Arial CYR"/>
          <w:kern w:val="1"/>
          <w:sz w:val="20"/>
          <w:szCs w:val="20"/>
        </w:rPr>
        <w:t>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w:t>
      </w:r>
      <w:r>
        <w:rPr>
          <w:rFonts w:ascii="Arial CYR" w:hAnsi="Arial CYR" w:cs="Arial CYR"/>
          <w:kern w:val="1"/>
          <w:sz w:val="20"/>
          <w:szCs w:val="20"/>
        </w:rPr>
        <w:t>о года, по истечении срока уведомления о ее 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w:t>
      </w:r>
      <w:r>
        <w:rPr>
          <w:rFonts w:ascii="Arial CYR" w:hAnsi="Arial CYR" w:cs="Arial CYR"/>
          <w:kern w:val="1"/>
          <w:sz w:val="20"/>
          <w:szCs w:val="20"/>
        </w:rPr>
        <w:t>аемым отпуском, выплачивается: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заработная пл</w:t>
      </w:r>
      <w:r>
        <w:rPr>
          <w:rFonts w:ascii="Arial CYR" w:hAnsi="Arial CYR" w:cs="Arial CYR"/>
          <w:kern w:val="1"/>
          <w:sz w:val="20"/>
          <w:szCs w:val="20"/>
        </w:rPr>
        <w:t>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зара</w:t>
      </w:r>
      <w:r>
        <w:rPr>
          <w:rFonts w:ascii="Arial CYR" w:hAnsi="Arial CYR" w:cs="Arial CYR"/>
          <w:kern w:val="1"/>
          <w:sz w:val="20"/>
          <w:szCs w:val="20"/>
        </w:rPr>
        <w:t>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w:t>
      </w:r>
      <w:r>
        <w:rPr>
          <w:rFonts w:ascii="Arial CYR" w:hAnsi="Arial CYR" w:cs="Arial CYR"/>
          <w:kern w:val="1"/>
          <w:sz w:val="20"/>
          <w:szCs w:val="20"/>
        </w:rPr>
        <w:t>е организации, количество часов, установленное для обучения таких детей, включается в учебную нагрузку учителей.</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lastRenderedPageBreak/>
        <w:t>2.6. Наступление каникул для обучающихся, в том числе обучающихся на дому, не является основанием для уменьшения учителям учебной нагрузки и за</w:t>
      </w:r>
      <w:r>
        <w:rPr>
          <w:rFonts w:ascii="Arial CYR" w:hAnsi="Arial CYR" w:cs="Arial CYR"/>
          <w:kern w:val="1"/>
          <w:sz w:val="20"/>
          <w:szCs w:val="20"/>
        </w:rPr>
        <w:t>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2.7. Учебная нагрузка, выполненная в порядке замещения временно отсутств</w:t>
      </w:r>
      <w:r>
        <w:rPr>
          <w:rFonts w:ascii="Arial CYR" w:hAnsi="Arial CYR" w:cs="Arial CYR"/>
          <w:kern w:val="1"/>
          <w:sz w:val="20"/>
          <w:szCs w:val="20"/>
        </w:rPr>
        <w:t>ующих по болезни и другим причинам учителей и преподавателей, оплачивается дополнительно.</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w:t>
      </w:r>
      <w:r>
        <w:rPr>
          <w:rFonts w:ascii="Arial CYR" w:hAnsi="Arial CYR" w:cs="Arial CYR"/>
          <w:b/>
          <w:bCs/>
          <w:sz w:val="24"/>
          <w:szCs w:val="24"/>
          <w:u w:val="single"/>
        </w:rPr>
        <w:t>еподавателей, старших тренеров-преподавателей, основания ее изменения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w:t>
      </w:r>
      <w:r>
        <w:rPr>
          <w:rFonts w:ascii="Arial CYR" w:hAnsi="Arial CYR" w:cs="Arial CYR"/>
          <w:kern w:val="1"/>
          <w:sz w:val="20"/>
          <w:szCs w:val="20"/>
        </w:rPr>
        <w:t>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w:t>
      </w:r>
      <w:r>
        <w:rPr>
          <w:rFonts w:ascii="Arial CYR" w:hAnsi="Arial CYR" w:cs="Arial CYR"/>
          <w:kern w:val="1"/>
          <w:sz w:val="20"/>
          <w:szCs w:val="20"/>
        </w:rPr>
        <w:t xml:space="preserve"> 2.4 - 2.6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w:t>
      </w:r>
      <w:r>
        <w:rPr>
          <w:rFonts w:ascii="Arial CYR" w:hAnsi="Arial CYR" w:cs="Arial CYR"/>
          <w:b/>
          <w:bCs/>
          <w:sz w:val="24"/>
          <w:szCs w:val="24"/>
          <w:u w:val="single"/>
        </w:rPr>
        <w:t xml:space="preserve"> ставку заработной платы которых составляет 720 часов в год, основания ее изменения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w:t>
      </w:r>
      <w:r>
        <w:rPr>
          <w:rFonts w:ascii="Arial CYR" w:hAnsi="Arial CYR" w:cs="Arial CYR"/>
          <w:kern w:val="1"/>
          <w:sz w:val="20"/>
          <w:szCs w:val="20"/>
        </w:rPr>
        <w:t>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Учебная нагрузка на выходные и нерабочие праздничные дни не планируется.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4.2. Преподавателям</w:t>
      </w:r>
      <w:r>
        <w:rPr>
          <w:rFonts w:ascii="Arial CYR" w:hAnsi="Arial CYR" w:cs="Arial CYR"/>
          <w:kern w:val="1"/>
          <w:sz w:val="20"/>
          <w:szCs w:val="20"/>
        </w:rPr>
        <w:t xml:space="preserve">,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w:t>
      </w:r>
      <w:r>
        <w:rPr>
          <w:rFonts w:ascii="Arial CYR" w:hAnsi="Arial CYR" w:cs="Arial CYR"/>
          <w:kern w:val="1"/>
          <w:sz w:val="20"/>
          <w:szCs w:val="20"/>
        </w:rPr>
        <w:t>ее уменьшения, предусмотренных пунктом 4.4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4.4. В случае, когда</w:t>
      </w:r>
      <w:r>
        <w:rPr>
          <w:rFonts w:ascii="Arial CYR" w:hAnsi="Arial CYR" w:cs="Arial CYR"/>
          <w:kern w:val="1"/>
          <w:sz w:val="20"/>
          <w:szCs w:val="20"/>
        </w:rPr>
        <w:t xml:space="preserve">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w:t>
      </w:r>
      <w:r>
        <w:rPr>
          <w:rFonts w:ascii="Arial CYR" w:hAnsi="Arial CYR" w:cs="Arial CYR"/>
          <w:kern w:val="1"/>
          <w:sz w:val="20"/>
          <w:szCs w:val="20"/>
        </w:rPr>
        <w:t>,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4.5.</w:t>
      </w:r>
      <w:r>
        <w:rPr>
          <w:rFonts w:ascii="Arial CYR" w:hAnsi="Arial CYR" w:cs="Arial CYR"/>
          <w:kern w:val="1"/>
          <w:sz w:val="20"/>
          <w:szCs w:val="20"/>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4.</w:t>
      </w:r>
      <w:r>
        <w:rPr>
          <w:rFonts w:ascii="Arial CYR" w:hAnsi="Arial CYR" w:cs="Arial CYR"/>
          <w:kern w:val="1"/>
          <w:sz w:val="20"/>
          <w:szCs w:val="20"/>
        </w:rPr>
        <w:t xml:space="preserve">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w:t>
      </w:r>
      <w:r>
        <w:rPr>
          <w:rFonts w:ascii="Arial CYR" w:hAnsi="Arial CYR" w:cs="Arial CYR"/>
          <w:kern w:val="1"/>
          <w:sz w:val="20"/>
          <w:szCs w:val="20"/>
        </w:rPr>
        <w:t>и ежегодным дополнительным оплачиваемым отпуском.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w:t>
      </w:r>
      <w:r>
        <w:rPr>
          <w:rFonts w:ascii="Arial CYR" w:hAnsi="Arial CYR" w:cs="Arial CYR"/>
          <w:kern w:val="1"/>
          <w:sz w:val="20"/>
          <w:szCs w:val="20"/>
        </w:rPr>
        <w:t>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w:t>
      </w:r>
      <w:r>
        <w:rPr>
          <w:rFonts w:ascii="Arial CYR" w:hAnsi="Arial CYR" w:cs="Arial CYR"/>
          <w:kern w:val="1"/>
          <w:sz w:val="20"/>
          <w:szCs w:val="20"/>
        </w:rPr>
        <w:t xml:space="preserve">ым пунктом 4.4 настоящего Порядка, до конца учебного года, а также в период каникул, не совпадающий с ежегодным основным удлиненным оплачиваемым отпуском и ежегодным </w:t>
      </w:r>
      <w:r>
        <w:rPr>
          <w:rFonts w:ascii="Arial CYR" w:hAnsi="Arial CYR" w:cs="Arial CYR"/>
          <w:kern w:val="1"/>
          <w:sz w:val="20"/>
          <w:szCs w:val="20"/>
        </w:rPr>
        <w:lastRenderedPageBreak/>
        <w:t>дополнительным оплачиваемым отпуском, выплачивается заработная плата в размере, установлен</w:t>
      </w:r>
      <w:r>
        <w:rPr>
          <w:rFonts w:ascii="Arial CYR" w:hAnsi="Arial CYR" w:cs="Arial CYR"/>
          <w:kern w:val="1"/>
          <w:sz w:val="20"/>
          <w:szCs w:val="20"/>
        </w:rPr>
        <w:t>ном в начале учебного года.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w:t>
      </w:r>
      <w:r>
        <w:rPr>
          <w:rFonts w:ascii="Arial CYR" w:hAnsi="Arial CYR" w:cs="Arial CYR"/>
          <w:b/>
          <w:bCs/>
          <w:sz w:val="24"/>
          <w:szCs w:val="24"/>
          <w:u w:val="single"/>
        </w:rPr>
        <w:t xml:space="preserve"> срок, по совместительству либо выполняющим иную работу наряду с работой, определенной трудовым договором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5.1. Определение учебной нагрузки учителей, преподавателей, педагогов дополнительного образования, старших педагогов дополнительного образования, тре</w:t>
      </w:r>
      <w:r>
        <w:rPr>
          <w:rFonts w:ascii="Arial CYR" w:hAnsi="Arial CYR" w:cs="Arial CYR"/>
          <w:kern w:val="1"/>
          <w:sz w:val="20"/>
          <w:szCs w:val="20"/>
        </w:rPr>
        <w:t>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w:t>
      </w:r>
      <w:r>
        <w:rPr>
          <w:rFonts w:ascii="Arial CYR" w:hAnsi="Arial CYR" w:cs="Arial CYR"/>
          <w:kern w:val="1"/>
          <w:sz w:val="20"/>
          <w:szCs w:val="20"/>
        </w:rPr>
        <w:t>ду другими педагогическими работниками.</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w:t>
      </w:r>
      <w:r>
        <w:rPr>
          <w:rFonts w:ascii="Arial CYR" w:hAnsi="Arial CYR" w:cs="Arial CYR"/>
          <w:kern w:val="1"/>
          <w:sz w:val="20"/>
          <w:szCs w:val="20"/>
        </w:rPr>
        <w:t>временного замещения вакантной должности до приема на работу постоянного работника.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w:t>
      </w:r>
      <w:r>
        <w:rPr>
          <w:rFonts w:ascii="Arial CYR" w:hAnsi="Arial CYR" w:cs="Arial CYR"/>
          <w:kern w:val="1"/>
          <w:sz w:val="20"/>
          <w:szCs w:val="20"/>
        </w:rPr>
        <w:t>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w:t>
      </w:r>
      <w:r>
        <w:rPr>
          <w:rFonts w:ascii="Arial CYR" w:hAnsi="Arial CYR" w:cs="Arial CYR"/>
          <w:kern w:val="1"/>
          <w:sz w:val="20"/>
          <w:szCs w:val="20"/>
        </w:rPr>
        <w:t>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w:t>
      </w:r>
      <w:r>
        <w:rPr>
          <w:rFonts w:ascii="Arial CYR" w:hAnsi="Arial CYR" w:cs="Arial CYR"/>
          <w:kern w:val="1"/>
          <w:sz w:val="20"/>
          <w:szCs w:val="20"/>
        </w:rPr>
        <w:t>рок, в течение которого будет выполняться учебная (преподавательская) работа, ее содержание, объем учебной нагрузки и размер оплаты.</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VI. Определение учебной нагрузки педагогических работников, отнесенных к профессорско-преподавательскому составу, и основа</w:t>
      </w:r>
      <w:r>
        <w:rPr>
          <w:rFonts w:ascii="Arial CYR" w:hAnsi="Arial CYR" w:cs="Arial CYR"/>
          <w:b/>
          <w:bCs/>
          <w:sz w:val="24"/>
          <w:szCs w:val="24"/>
          <w:u w:val="single"/>
        </w:rPr>
        <w:t>ния ее изменения</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w:t>
      </w:r>
      <w:r>
        <w:rPr>
          <w:rFonts w:ascii="Arial CYR" w:hAnsi="Arial CYR" w:cs="Arial CYR"/>
          <w:kern w:val="1"/>
          <w:sz w:val="20"/>
          <w:szCs w:val="20"/>
        </w:rPr>
        <w:t>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w:t>
      </w:r>
      <w:r>
        <w:rPr>
          <w:rFonts w:ascii="Arial CYR" w:hAnsi="Arial CYR" w:cs="Arial CYR"/>
          <w:kern w:val="1"/>
          <w:sz w:val="20"/>
          <w:szCs w:val="20"/>
        </w:rPr>
        <w:t>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6.2. Учебная нагрузка каждого педагогического работника определяется в зависимости от занимаемой </w:t>
      </w:r>
      <w:r>
        <w:rPr>
          <w:rFonts w:ascii="Arial CYR" w:hAnsi="Arial CYR" w:cs="Arial CYR"/>
          <w:kern w:val="1"/>
          <w:sz w:val="20"/>
          <w:szCs w:val="20"/>
        </w:rPr>
        <w:t>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6.3. Учебная нагрузка педагогических работников включает</w:t>
      </w:r>
      <w:r>
        <w:rPr>
          <w:rFonts w:ascii="Arial CYR" w:hAnsi="Arial CYR" w:cs="Arial CYR"/>
          <w:kern w:val="1"/>
          <w:sz w:val="20"/>
          <w:szCs w:val="20"/>
        </w:rPr>
        <w:t xml:space="preserve">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бакалавриата, прог</w:t>
      </w:r>
      <w:r>
        <w:rPr>
          <w:rFonts w:ascii="Arial CYR" w:hAnsi="Arial CYR" w:cs="Arial CYR"/>
          <w:kern w:val="1"/>
          <w:sz w:val="20"/>
          <w:szCs w:val="20"/>
        </w:rPr>
        <w:t>раммам специалитета,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 № 31402)</w:t>
      </w:r>
      <w:r>
        <w:rPr>
          <w:rFonts w:ascii="Arial CYR" w:hAnsi="Arial CYR" w:cs="Arial CYR"/>
          <w:kern w:val="1"/>
          <w:sz w:val="20"/>
          <w:szCs w:val="20"/>
        </w:rPr>
        <w:t xml:space="preserve"> (далее - Порядок, утвержденный приказом №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w:t>
      </w:r>
      <w:r>
        <w:rPr>
          <w:rFonts w:ascii="Arial CYR" w:hAnsi="Arial CYR" w:cs="Arial CYR"/>
          <w:kern w:val="1"/>
          <w:sz w:val="20"/>
          <w:szCs w:val="20"/>
        </w:rPr>
        <w:t xml:space="preserve">Российской Федерации от 19 ноября 2013 г. № 1258 (зарегистрирован Министерством юстиции Российской Федерации 28 января 2014 г., регистрационный № 31136) (далее - </w:t>
      </w:r>
      <w:r>
        <w:rPr>
          <w:rFonts w:ascii="Arial CYR" w:hAnsi="Arial CYR" w:cs="Arial CYR"/>
          <w:kern w:val="1"/>
          <w:sz w:val="20"/>
          <w:szCs w:val="20"/>
        </w:rPr>
        <w:lastRenderedPageBreak/>
        <w:t>Порядок, утвержденный приказом № 1258), пункта 9 Порядка организации и осуществления образоват</w:t>
      </w:r>
      <w:r>
        <w:rPr>
          <w:rFonts w:ascii="Arial CYR" w:hAnsi="Arial CYR" w:cs="Arial CYR"/>
          <w:kern w:val="1"/>
          <w:sz w:val="20"/>
          <w:szCs w:val="20"/>
        </w:rPr>
        <w:t xml:space="preserve">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w:t>
      </w:r>
      <w:r>
        <w:rPr>
          <w:rFonts w:ascii="Arial CYR" w:hAnsi="Arial CYR" w:cs="Arial CYR"/>
          <w:kern w:val="1"/>
          <w:sz w:val="20"/>
          <w:szCs w:val="20"/>
        </w:rPr>
        <w:t>(зарегистрирован Министерством юстиции Российской Федерации 28 января 2014 г., регистрационный № 31137) (далее - Порядок, утвержденный приказом № 1259), пунктом 17 Порядка организации и осуществления образовательной деятельности по дополнительным профессио</w:t>
      </w:r>
      <w:r>
        <w:rPr>
          <w:rFonts w:ascii="Arial CYR" w:hAnsi="Arial CYR" w:cs="Arial CYR"/>
          <w:kern w:val="1"/>
          <w:sz w:val="20"/>
          <w:szCs w:val="20"/>
        </w:rPr>
        <w:t>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w:t>
      </w:r>
      <w:r>
        <w:rPr>
          <w:rFonts w:ascii="Arial CYR" w:hAnsi="Arial CYR" w:cs="Arial CYR"/>
          <w:kern w:val="1"/>
          <w:sz w:val="20"/>
          <w:szCs w:val="20"/>
        </w:rPr>
        <w:t>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6.4. Нормы времени по видам учебной деятельности, предусмотренн</w:t>
      </w:r>
      <w:r>
        <w:rPr>
          <w:rFonts w:ascii="Arial CYR" w:hAnsi="Arial CYR" w:cs="Arial CYR"/>
          <w:kern w:val="1"/>
          <w:sz w:val="20"/>
          <w:szCs w:val="20"/>
        </w:rPr>
        <w:t>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Нормы времени по видам учебной деятельности, включаемым в учебную нагрузку п</w:t>
      </w:r>
      <w:r>
        <w:rPr>
          <w:rFonts w:ascii="Arial CYR" w:hAnsi="Arial CYR" w:cs="Arial CYR"/>
          <w:kern w:val="1"/>
          <w:sz w:val="20"/>
          <w:szCs w:val="20"/>
        </w:rPr>
        <w:t>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w:t>
      </w:r>
      <w:r>
        <w:rPr>
          <w:rFonts w:ascii="Arial CYR" w:hAnsi="Arial CYR" w:cs="Arial CYR"/>
          <w:kern w:val="1"/>
          <w:sz w:val="20"/>
          <w:szCs w:val="20"/>
        </w:rPr>
        <w:t xml:space="preserve"> государственных органов, указанных в части 1 статьи 81 Федерального закона от 29 декабря 2012 г. “Об образовании в Российской Федерации”*, устанавливаются локальным нормативным актом организации по согласованию с соответствующим федеральным государственны</w:t>
      </w:r>
      <w:r>
        <w:rPr>
          <w:rFonts w:ascii="Arial CYR" w:hAnsi="Arial CYR" w:cs="Arial CYR"/>
          <w:kern w:val="1"/>
          <w:sz w:val="20"/>
          <w:szCs w:val="20"/>
        </w:rPr>
        <w:t>м органом.</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 1367, пунк</w:t>
      </w:r>
      <w:r>
        <w:rPr>
          <w:rFonts w:ascii="Arial CYR" w:hAnsi="Arial CYR" w:cs="Arial CYR"/>
          <w:kern w:val="1"/>
          <w:sz w:val="20"/>
          <w:szCs w:val="20"/>
        </w:rPr>
        <w:t>том 17 Порядка, утвержденного приказом № 1258, пунктом 18 Порядка, утвержденного приказом № 1259.</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w:t>
      </w:r>
      <w:r>
        <w:rPr>
          <w:rFonts w:ascii="Arial CYR" w:hAnsi="Arial CYR" w:cs="Arial CYR"/>
          <w:kern w:val="1"/>
          <w:sz w:val="20"/>
          <w:szCs w:val="20"/>
        </w:rPr>
        <w:t xml:space="preserve">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w:t>
      </w:r>
      <w:r>
        <w:rPr>
          <w:rFonts w:ascii="Arial CYR" w:hAnsi="Arial CYR" w:cs="Arial CYR"/>
          <w:kern w:val="1"/>
          <w:sz w:val="20"/>
          <w:szCs w:val="20"/>
        </w:rPr>
        <w:t>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before="75" w:after="0" w:line="240" w:lineRule="auto"/>
        <w:ind w:firstLine="720"/>
        <w:jc w:val="center"/>
        <w:rPr>
          <w:rFonts w:ascii="Arial CYR" w:hAnsi="Arial CYR" w:cs="Arial CYR"/>
          <w:b/>
          <w:bCs/>
          <w:sz w:val="24"/>
          <w:szCs w:val="24"/>
          <w:u w:val="single"/>
        </w:rPr>
      </w:pPr>
      <w:r>
        <w:rPr>
          <w:rFonts w:ascii="Arial CYR" w:hAnsi="Arial CYR" w:cs="Arial CYR"/>
          <w:b/>
          <w:bCs/>
          <w:sz w:val="24"/>
          <w:szCs w:val="24"/>
          <w:u w:val="single"/>
        </w:rPr>
        <w:t>VII. Установление верхнего предела учебной нагрузки педагогических работников</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7.1. В зависимости от занимаемой дол</w:t>
      </w:r>
      <w:r>
        <w:rPr>
          <w:rFonts w:ascii="Arial CYR" w:hAnsi="Arial CYR" w:cs="Arial CYR"/>
          <w:kern w:val="1"/>
          <w:sz w:val="20"/>
          <w:szCs w:val="20"/>
        </w:rPr>
        <w:t>жности учебная нагрузка педагогических работников ограничивается верхним пределом в следующих случаях:</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w:t>
      </w:r>
      <w:r>
        <w:rPr>
          <w:rFonts w:ascii="Arial CYR" w:hAnsi="Arial CYR" w:cs="Arial CYR"/>
          <w:kern w:val="1"/>
          <w:sz w:val="20"/>
          <w:szCs w:val="20"/>
        </w:rPr>
        <w:t>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7.1.2. В организациях, осуществляющих образова</w:t>
      </w:r>
      <w:r>
        <w:rPr>
          <w:rFonts w:ascii="Arial CYR" w:hAnsi="Arial CYR" w:cs="Arial CYR"/>
          <w:kern w:val="1"/>
          <w:sz w:val="20"/>
          <w:szCs w:val="20"/>
        </w:rPr>
        <w:t>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w:t>
      </w:r>
      <w:r>
        <w:rPr>
          <w:rFonts w:ascii="Arial CYR" w:hAnsi="Arial CYR" w:cs="Arial CYR"/>
          <w:kern w:val="1"/>
          <w:sz w:val="20"/>
          <w:szCs w:val="20"/>
        </w:rPr>
        <w:t xml:space="preserve"> не превышающем 900 часов в учебном году;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Pr>
          <w:rFonts w:ascii="Arial CYR" w:hAnsi="Arial CYR" w:cs="Arial CYR"/>
          <w:kern w:val="1"/>
          <w:sz w:val="20"/>
          <w:szCs w:val="20"/>
        </w:rPr>
        <w:t>в порядке, предусмотренном пунктом 6.1 настоящего Порядка, устанавливается в объеме, не превышающем 800 часов в учебном году.</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7.2. Объем учебной нагрузки при работе по совместительству у того же и (или) у другого работодателя на должностях профессорско-пре</w:t>
      </w:r>
      <w:r>
        <w:rPr>
          <w:rFonts w:ascii="Arial CYR" w:hAnsi="Arial CYR" w:cs="Arial CYR"/>
          <w:kern w:val="1"/>
          <w:sz w:val="20"/>
          <w:szCs w:val="20"/>
        </w:rPr>
        <w:t>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t>_____________________________</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r>
        <w:rPr>
          <w:rFonts w:ascii="Arial CYR" w:hAnsi="Arial CYR" w:cs="Arial CYR"/>
          <w:kern w:val="1"/>
          <w:sz w:val="20"/>
          <w:szCs w:val="20"/>
        </w:rPr>
        <w:lastRenderedPageBreak/>
        <w:t>* Собра</w:t>
      </w:r>
      <w:r>
        <w:rPr>
          <w:rFonts w:ascii="Arial CYR" w:hAnsi="Arial CYR" w:cs="Arial CYR"/>
          <w:kern w:val="1"/>
          <w:sz w:val="20"/>
          <w:szCs w:val="20"/>
        </w:rPr>
        <w:t>ние законодательства Российской Федерации, 2012, № 53, ст. 7598; 2013, № 19, ст. 2326; № 23, ст. 2878; № 27, ст. 3462; № 30, ст. 4036; № 48, ст. 6165; 2014, № 6, ст. 562, ст. 566; № 19, ст. 2289; № 22, ст. 2769, № 23, ст. 2933; № 26, ст. 3388; № 30, ст. 42</w:t>
      </w:r>
      <w:r>
        <w:rPr>
          <w:rFonts w:ascii="Arial CYR" w:hAnsi="Arial CYR" w:cs="Arial CYR"/>
          <w:kern w:val="1"/>
          <w:sz w:val="20"/>
          <w:szCs w:val="20"/>
        </w:rPr>
        <w:t>63; 2015, № 1, ст. 42, ст. 53.</w:t>
      </w:r>
    </w:p>
    <w:p w:rsidR="00000000" w:rsidRDefault="00743207">
      <w:pPr>
        <w:widowControl w:val="0"/>
        <w:autoSpaceDE w:val="0"/>
        <w:autoSpaceDN w:val="0"/>
        <w:adjustRightInd w:val="0"/>
        <w:spacing w:after="0" w:line="240" w:lineRule="auto"/>
        <w:ind w:firstLine="720"/>
        <w:jc w:val="both"/>
        <w:rPr>
          <w:rFonts w:ascii="Arial CYR" w:hAnsi="Arial CYR" w:cs="Arial CYR"/>
          <w:kern w:val="1"/>
          <w:sz w:val="20"/>
          <w:szCs w:val="20"/>
        </w:rPr>
      </w:pPr>
    </w:p>
    <w:sectPr w:rsidR="0000000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3207"/>
    <w:rsid w:val="0074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4894</Words>
  <Characters>27902</Characters>
  <Application>Microsoft Office Word</Application>
  <DocSecurity>0</DocSecurity>
  <Lines>232</Lines>
  <Paragraphs>65</Paragraphs>
  <ScaleCrop>false</ScaleCrop>
  <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Бухгалтер2</dc:creator>
  <cp:keywords/>
  <dc:description/>
  <cp:lastModifiedBy>Бухгалтер2</cp:lastModifiedBy>
  <cp:revision>2</cp:revision>
  <dcterms:created xsi:type="dcterms:W3CDTF">2015-03-10T13:34:00Z</dcterms:created>
  <dcterms:modified xsi:type="dcterms:W3CDTF">2015-03-10T13:34:00Z</dcterms:modified>
</cp:coreProperties>
</file>